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17DEE" w:rsidRPr="00E17DEE" w:rsidRDefault="00E17DEE" w:rsidP="00E17DEE">
      <w:pPr>
        <w:textAlignment w:val="center"/>
        <w:outlineLvl w:val="1"/>
        <w:rPr>
          <w:rFonts w:ascii="Times New Roman" w:eastAsia="Times New Roman" w:hAnsi="Times New Roman" w:cs="Times New Roman"/>
          <w:b/>
          <w:bCs/>
          <w:color w:val="505050"/>
          <w:sz w:val="36"/>
          <w:szCs w:val="36"/>
          <w:lang w:eastAsia="it-IT"/>
        </w:rPr>
      </w:pPr>
      <w:hyperlink r:id="rId5" w:tooltip="Go to Biomedicine &amp; Pharmacotherapy on ScienceDirect" w:history="1">
        <w:r w:rsidRPr="00E17DEE">
          <w:rPr>
            <w:rFonts w:ascii="Times New Roman" w:eastAsia="Times New Roman" w:hAnsi="Times New Roman" w:cs="Times New Roman"/>
            <w:b/>
            <w:bCs/>
            <w:color w:val="505050"/>
            <w:sz w:val="36"/>
            <w:szCs w:val="36"/>
            <w:u w:val="single"/>
            <w:lang w:eastAsia="it-IT"/>
          </w:rPr>
          <w:t>Biomedicine &amp; Pharmacotherapy</w:t>
        </w:r>
      </w:hyperlink>
    </w:p>
    <w:p w:rsidR="00E17DEE" w:rsidRPr="00E17DEE" w:rsidRDefault="00E17DEE" w:rsidP="00E17DEE">
      <w:pPr>
        <w:textAlignment w:val="center"/>
        <w:rPr>
          <w:rFonts w:ascii="Times New Roman" w:eastAsia="Times New Roman" w:hAnsi="Times New Roman" w:cs="Times New Roman"/>
          <w:lang w:eastAsia="it-IT"/>
        </w:rPr>
      </w:pPr>
      <w:hyperlink r:id="rId6" w:tooltip="Go to table of contents for this volume/issue" w:history="1">
        <w:r w:rsidRPr="00E17DEE">
          <w:rPr>
            <w:rFonts w:ascii="Times New Roman" w:eastAsia="Times New Roman" w:hAnsi="Times New Roman" w:cs="Times New Roman"/>
            <w:color w:val="0C7DBB"/>
            <w:u w:val="single"/>
            <w:lang w:eastAsia="it-IT"/>
          </w:rPr>
          <w:t>Volume 109</w:t>
        </w:r>
      </w:hyperlink>
      <w:r w:rsidRPr="00E17DEE">
        <w:rPr>
          <w:rFonts w:ascii="Times New Roman" w:eastAsia="Times New Roman" w:hAnsi="Times New Roman" w:cs="Times New Roman"/>
          <w:lang w:eastAsia="it-IT"/>
        </w:rPr>
        <w:t>, January 2019, Pages 1860-1866</w:t>
      </w:r>
    </w:p>
    <w:p w:rsidR="00E17DEE" w:rsidRPr="00E17DEE" w:rsidRDefault="00E17DEE" w:rsidP="00E17DEE">
      <w:pPr>
        <w:jc w:val="right"/>
        <w:textAlignment w:val="top"/>
        <w:rPr>
          <w:rFonts w:ascii="Times New Roman" w:eastAsia="Times New Roman" w:hAnsi="Times New Roman" w:cs="Times New Roman"/>
          <w:lang w:eastAsia="it-IT"/>
        </w:rPr>
      </w:pPr>
      <w:r w:rsidRPr="00E17DEE">
        <w:rPr>
          <w:rFonts w:ascii="Times New Roman" w:eastAsia="Times New Roman" w:hAnsi="Times New Roman" w:cs="Times New Roman"/>
          <w:noProof/>
          <w:color w:val="0C7DBB"/>
          <w:lang w:eastAsia="it-IT"/>
        </w:rPr>
        <w:drawing>
          <wp:inline distT="0" distB="0" distL="0" distR="0">
            <wp:extent cx="1422400" cy="1905000"/>
            <wp:effectExtent l="0" t="0" r="0" b="0"/>
            <wp:docPr id="9" name="Immagine 9" descr="Biomedicine &amp; Pharmacotherap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medicine &amp; Pharmacotherapy">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2400" cy="1905000"/>
                    </a:xfrm>
                    <a:prstGeom prst="rect">
                      <a:avLst/>
                    </a:prstGeom>
                    <a:noFill/>
                    <a:ln>
                      <a:noFill/>
                    </a:ln>
                  </pic:spPr>
                </pic:pic>
              </a:graphicData>
            </a:graphic>
          </wp:inline>
        </w:drawing>
      </w:r>
    </w:p>
    <w:p w:rsidR="00E17DEE" w:rsidRPr="00E17DEE" w:rsidRDefault="00E17DEE" w:rsidP="00E17DEE">
      <w:pPr>
        <w:spacing w:beforeAutospacing="1" w:afterAutospacing="1"/>
        <w:outlineLvl w:val="0"/>
        <w:rPr>
          <w:rFonts w:ascii="Times New Roman" w:eastAsia="Times New Roman" w:hAnsi="Times New Roman" w:cs="Times New Roman"/>
          <w:b/>
          <w:bCs/>
          <w:color w:val="505050"/>
          <w:kern w:val="36"/>
          <w:sz w:val="48"/>
          <w:szCs w:val="48"/>
          <w:lang w:eastAsia="it-IT"/>
        </w:rPr>
      </w:pPr>
      <w:r w:rsidRPr="00E17DEE">
        <w:rPr>
          <w:rFonts w:ascii="Times New Roman" w:eastAsia="Times New Roman" w:hAnsi="Times New Roman" w:cs="Times New Roman"/>
          <w:b/>
          <w:bCs/>
          <w:color w:val="505050"/>
          <w:kern w:val="36"/>
          <w:sz w:val="48"/>
          <w:szCs w:val="48"/>
          <w:lang w:eastAsia="it-IT"/>
        </w:rPr>
        <w:t>α, β-Amyrin, a pentacyclic triterpenoid from </w:t>
      </w:r>
      <w:r w:rsidRPr="00E17DEE">
        <w:rPr>
          <w:rFonts w:ascii="Times New Roman" w:eastAsia="Times New Roman" w:hAnsi="Times New Roman" w:cs="Times New Roman"/>
          <w:b/>
          <w:bCs/>
          <w:i/>
          <w:iCs/>
          <w:color w:val="505050"/>
          <w:kern w:val="36"/>
          <w:sz w:val="48"/>
          <w:szCs w:val="48"/>
          <w:lang w:eastAsia="it-IT"/>
        </w:rPr>
        <w:t>Protium heptaphyllum</w:t>
      </w:r>
      <w:r w:rsidRPr="00E17DEE">
        <w:rPr>
          <w:rFonts w:ascii="Times New Roman" w:eastAsia="Times New Roman" w:hAnsi="Times New Roman" w:cs="Times New Roman"/>
          <w:b/>
          <w:bCs/>
          <w:color w:val="505050"/>
          <w:kern w:val="36"/>
          <w:sz w:val="48"/>
          <w:szCs w:val="48"/>
          <w:lang w:eastAsia="it-IT"/>
        </w:rPr>
        <w:t> suppresses adipocyte differentiation accompanied by down regulation of PPARγ and C/EBPα in 3T3-L1 cells</w:t>
      </w:r>
    </w:p>
    <w:p w:rsidR="00E17DEE" w:rsidRPr="00E17DEE" w:rsidRDefault="00E17DEE" w:rsidP="00E17DEE">
      <w:pPr>
        <w:rPr>
          <w:rFonts w:ascii="Times New Roman" w:eastAsia="Times New Roman" w:hAnsi="Times New Roman" w:cs="Times New Roman"/>
          <w:lang w:eastAsia="it-IT"/>
        </w:rPr>
      </w:pPr>
      <w:r w:rsidRPr="00E17DEE">
        <w:rPr>
          <w:rFonts w:ascii="Times New Roman" w:eastAsia="Times New Roman" w:hAnsi="Times New Roman" w:cs="Times New Roman"/>
          <w:bdr w:val="none" w:sz="0" w:space="0" w:color="auto" w:frame="1"/>
          <w:lang w:eastAsia="it-IT"/>
        </w:rPr>
        <w:t>Author links open overlay panel</w:t>
      </w:r>
      <w:bookmarkStart w:id="0" w:name="baut0005"/>
      <w:r w:rsidRPr="00E17DEE">
        <w:rPr>
          <w:rFonts w:ascii="Times New Roman" w:eastAsia="Times New Roman" w:hAnsi="Times New Roman" w:cs="Times New Roman"/>
          <w:lang w:eastAsia="it-IT"/>
        </w:rPr>
        <w:fldChar w:fldCharType="begin"/>
      </w:r>
      <w:r w:rsidRPr="00E17DEE">
        <w:rPr>
          <w:rFonts w:ascii="Times New Roman" w:eastAsia="Times New Roman" w:hAnsi="Times New Roman" w:cs="Times New Roman"/>
          <w:lang w:eastAsia="it-IT"/>
        </w:rPr>
        <w:instrText xml:space="preserve"> HYPERLINK "https://www.sciencedirect.com/science/article/pii/S0753332218338654" \l "!" </w:instrText>
      </w:r>
      <w:r w:rsidRPr="00E17DEE">
        <w:rPr>
          <w:rFonts w:ascii="Times New Roman" w:eastAsia="Times New Roman" w:hAnsi="Times New Roman" w:cs="Times New Roman"/>
          <w:lang w:eastAsia="it-IT"/>
        </w:rPr>
        <w:fldChar w:fldCharType="separate"/>
      </w:r>
      <w:r w:rsidRPr="00E17DEE">
        <w:rPr>
          <w:rFonts w:ascii="Times New Roman" w:eastAsia="Times New Roman" w:hAnsi="Times New Roman" w:cs="Times New Roman"/>
          <w:color w:val="0C7DBB"/>
          <w:lang w:eastAsia="it-IT"/>
        </w:rPr>
        <w:t>Karina Mourade Melo</w:t>
      </w:r>
      <w:r w:rsidRPr="00E17DEE">
        <w:rPr>
          <w:rFonts w:ascii="Times New Roman" w:eastAsia="Times New Roman" w:hAnsi="Times New Roman" w:cs="Times New Roman"/>
          <w:color w:val="0C7DBB"/>
          <w:sz w:val="16"/>
          <w:szCs w:val="16"/>
          <w:vertAlign w:val="superscript"/>
          <w:lang w:eastAsia="it-IT"/>
        </w:rPr>
        <w:t>a</w:t>
      </w:r>
      <w:r w:rsidRPr="00E17DEE">
        <w:rPr>
          <w:rFonts w:ascii="Times New Roman" w:eastAsia="Times New Roman" w:hAnsi="Times New Roman" w:cs="Times New Roman"/>
          <w:lang w:eastAsia="it-IT"/>
        </w:rPr>
        <w:fldChar w:fldCharType="end"/>
      </w:r>
      <w:bookmarkStart w:id="1" w:name="baut0010"/>
      <w:bookmarkEnd w:id="0"/>
      <w:r w:rsidRPr="00E17DEE">
        <w:rPr>
          <w:rFonts w:ascii="Times New Roman" w:eastAsia="Times New Roman" w:hAnsi="Times New Roman" w:cs="Times New Roman"/>
          <w:lang w:eastAsia="it-IT"/>
        </w:rPr>
        <w:fldChar w:fldCharType="begin"/>
      </w:r>
      <w:r w:rsidRPr="00E17DEE">
        <w:rPr>
          <w:rFonts w:ascii="Times New Roman" w:eastAsia="Times New Roman" w:hAnsi="Times New Roman" w:cs="Times New Roman"/>
          <w:lang w:eastAsia="it-IT"/>
        </w:rPr>
        <w:instrText xml:space="preserve"> HYPERLINK "https://www.sciencedirect.com/science/article/pii/S0753332218338654" \l "!" </w:instrText>
      </w:r>
      <w:r w:rsidRPr="00E17DEE">
        <w:rPr>
          <w:rFonts w:ascii="Times New Roman" w:eastAsia="Times New Roman" w:hAnsi="Times New Roman" w:cs="Times New Roman"/>
          <w:lang w:eastAsia="it-IT"/>
        </w:rPr>
        <w:fldChar w:fldCharType="separate"/>
      </w:r>
      <w:r w:rsidRPr="00E17DEE">
        <w:rPr>
          <w:rFonts w:ascii="Times New Roman" w:eastAsia="Times New Roman" w:hAnsi="Times New Roman" w:cs="Times New Roman"/>
          <w:color w:val="0C7DBB"/>
          <w:lang w:eastAsia="it-IT"/>
        </w:rPr>
        <w:t>Francisca Tuelly Bandeirade Oliveira</w:t>
      </w:r>
      <w:r w:rsidRPr="00E17DEE">
        <w:rPr>
          <w:rFonts w:ascii="Times New Roman" w:eastAsia="Times New Roman" w:hAnsi="Times New Roman" w:cs="Times New Roman"/>
          <w:color w:val="0C7DBB"/>
          <w:sz w:val="16"/>
          <w:szCs w:val="16"/>
          <w:vertAlign w:val="superscript"/>
          <w:lang w:eastAsia="it-IT"/>
        </w:rPr>
        <w:t>b</w:t>
      </w:r>
      <w:r w:rsidRPr="00E17DEE">
        <w:rPr>
          <w:rFonts w:ascii="Times New Roman" w:eastAsia="Times New Roman" w:hAnsi="Times New Roman" w:cs="Times New Roman"/>
          <w:lang w:eastAsia="it-IT"/>
        </w:rPr>
        <w:fldChar w:fldCharType="end"/>
      </w:r>
      <w:bookmarkStart w:id="2" w:name="baut0015"/>
      <w:bookmarkEnd w:id="1"/>
      <w:r w:rsidRPr="00E17DEE">
        <w:rPr>
          <w:rFonts w:ascii="Times New Roman" w:eastAsia="Times New Roman" w:hAnsi="Times New Roman" w:cs="Times New Roman"/>
          <w:lang w:eastAsia="it-IT"/>
        </w:rPr>
        <w:fldChar w:fldCharType="begin"/>
      </w:r>
      <w:r w:rsidRPr="00E17DEE">
        <w:rPr>
          <w:rFonts w:ascii="Times New Roman" w:eastAsia="Times New Roman" w:hAnsi="Times New Roman" w:cs="Times New Roman"/>
          <w:lang w:eastAsia="it-IT"/>
        </w:rPr>
        <w:instrText xml:space="preserve"> HYPERLINK "https://www.sciencedirect.com/science/article/pii/S0753332218338654" \l "!" </w:instrText>
      </w:r>
      <w:r w:rsidRPr="00E17DEE">
        <w:rPr>
          <w:rFonts w:ascii="Times New Roman" w:eastAsia="Times New Roman" w:hAnsi="Times New Roman" w:cs="Times New Roman"/>
          <w:lang w:eastAsia="it-IT"/>
        </w:rPr>
        <w:fldChar w:fldCharType="separate"/>
      </w:r>
      <w:r w:rsidRPr="00E17DEE">
        <w:rPr>
          <w:rFonts w:ascii="Times New Roman" w:eastAsia="Times New Roman" w:hAnsi="Times New Roman" w:cs="Times New Roman"/>
          <w:color w:val="0C7DBB"/>
          <w:lang w:eastAsia="it-IT"/>
        </w:rPr>
        <w:t>Rose AnnyCosta Silva</w:t>
      </w:r>
      <w:r w:rsidRPr="00E17DEE">
        <w:rPr>
          <w:rFonts w:ascii="Times New Roman" w:eastAsia="Times New Roman" w:hAnsi="Times New Roman" w:cs="Times New Roman"/>
          <w:color w:val="0C7DBB"/>
          <w:sz w:val="16"/>
          <w:szCs w:val="16"/>
          <w:vertAlign w:val="superscript"/>
          <w:lang w:eastAsia="it-IT"/>
        </w:rPr>
        <w:t>b</w:t>
      </w:r>
      <w:r w:rsidRPr="00E17DEE">
        <w:rPr>
          <w:rFonts w:ascii="Times New Roman" w:eastAsia="Times New Roman" w:hAnsi="Times New Roman" w:cs="Times New Roman"/>
          <w:lang w:eastAsia="it-IT"/>
        </w:rPr>
        <w:fldChar w:fldCharType="end"/>
      </w:r>
      <w:bookmarkStart w:id="3" w:name="baut0020"/>
      <w:bookmarkEnd w:id="2"/>
      <w:r w:rsidRPr="00E17DEE">
        <w:rPr>
          <w:rFonts w:ascii="Times New Roman" w:eastAsia="Times New Roman" w:hAnsi="Times New Roman" w:cs="Times New Roman"/>
          <w:lang w:eastAsia="it-IT"/>
        </w:rPr>
        <w:fldChar w:fldCharType="begin"/>
      </w:r>
      <w:r w:rsidRPr="00E17DEE">
        <w:rPr>
          <w:rFonts w:ascii="Times New Roman" w:eastAsia="Times New Roman" w:hAnsi="Times New Roman" w:cs="Times New Roman"/>
          <w:lang w:eastAsia="it-IT"/>
        </w:rPr>
        <w:instrText xml:space="preserve"> HYPERLINK "https://www.sciencedirect.com/science/article/pii/S0753332218338654" \l "!" </w:instrText>
      </w:r>
      <w:r w:rsidRPr="00E17DEE">
        <w:rPr>
          <w:rFonts w:ascii="Times New Roman" w:eastAsia="Times New Roman" w:hAnsi="Times New Roman" w:cs="Times New Roman"/>
          <w:lang w:eastAsia="it-IT"/>
        </w:rPr>
        <w:fldChar w:fldCharType="separate"/>
      </w:r>
      <w:r w:rsidRPr="00E17DEE">
        <w:rPr>
          <w:rFonts w:ascii="Times New Roman" w:eastAsia="Times New Roman" w:hAnsi="Times New Roman" w:cs="Times New Roman"/>
          <w:color w:val="0C7DBB"/>
          <w:lang w:eastAsia="it-IT"/>
        </w:rPr>
        <w:t>Ana LuizaGomes Quinderé</w:t>
      </w:r>
      <w:r w:rsidRPr="00E17DEE">
        <w:rPr>
          <w:rFonts w:ascii="Times New Roman" w:eastAsia="Times New Roman" w:hAnsi="Times New Roman" w:cs="Times New Roman"/>
          <w:color w:val="0C7DBB"/>
          <w:sz w:val="16"/>
          <w:szCs w:val="16"/>
          <w:vertAlign w:val="superscript"/>
          <w:lang w:eastAsia="it-IT"/>
        </w:rPr>
        <w:t>b</w:t>
      </w:r>
      <w:r w:rsidRPr="00E17DEE">
        <w:rPr>
          <w:rFonts w:ascii="Times New Roman" w:eastAsia="Times New Roman" w:hAnsi="Times New Roman" w:cs="Times New Roman"/>
          <w:lang w:eastAsia="it-IT"/>
        </w:rPr>
        <w:fldChar w:fldCharType="end"/>
      </w:r>
      <w:bookmarkStart w:id="4" w:name="baut0025"/>
      <w:bookmarkEnd w:id="3"/>
      <w:r w:rsidRPr="00E17DEE">
        <w:rPr>
          <w:rFonts w:ascii="Times New Roman" w:eastAsia="Times New Roman" w:hAnsi="Times New Roman" w:cs="Times New Roman"/>
          <w:lang w:eastAsia="it-IT"/>
        </w:rPr>
        <w:fldChar w:fldCharType="begin"/>
      </w:r>
      <w:r w:rsidRPr="00E17DEE">
        <w:rPr>
          <w:rFonts w:ascii="Times New Roman" w:eastAsia="Times New Roman" w:hAnsi="Times New Roman" w:cs="Times New Roman"/>
          <w:lang w:eastAsia="it-IT"/>
        </w:rPr>
        <w:instrText xml:space="preserve"> HYPERLINK "https://www.sciencedirect.com/science/article/pii/S0753332218338654" \l "!" </w:instrText>
      </w:r>
      <w:r w:rsidRPr="00E17DEE">
        <w:rPr>
          <w:rFonts w:ascii="Times New Roman" w:eastAsia="Times New Roman" w:hAnsi="Times New Roman" w:cs="Times New Roman"/>
          <w:lang w:eastAsia="it-IT"/>
        </w:rPr>
        <w:fldChar w:fldCharType="separate"/>
      </w:r>
      <w:r w:rsidRPr="00E17DEE">
        <w:rPr>
          <w:rFonts w:ascii="Times New Roman" w:eastAsia="Times New Roman" w:hAnsi="Times New Roman" w:cs="Times New Roman"/>
          <w:color w:val="0C7DBB"/>
          <w:lang w:eastAsia="it-IT"/>
        </w:rPr>
        <w:t>José Delano BarretoMarinho Filho</w:t>
      </w:r>
      <w:r w:rsidRPr="00E17DEE">
        <w:rPr>
          <w:rFonts w:ascii="Times New Roman" w:eastAsia="Times New Roman" w:hAnsi="Times New Roman" w:cs="Times New Roman"/>
          <w:color w:val="0C7DBB"/>
          <w:sz w:val="16"/>
          <w:szCs w:val="16"/>
          <w:vertAlign w:val="superscript"/>
          <w:lang w:eastAsia="it-IT"/>
        </w:rPr>
        <w:t>c</w:t>
      </w:r>
      <w:r w:rsidRPr="00E17DEE">
        <w:rPr>
          <w:rFonts w:ascii="Times New Roman" w:eastAsia="Times New Roman" w:hAnsi="Times New Roman" w:cs="Times New Roman"/>
          <w:lang w:eastAsia="it-IT"/>
        </w:rPr>
        <w:fldChar w:fldCharType="end"/>
      </w:r>
      <w:bookmarkStart w:id="5" w:name="baut0030"/>
      <w:bookmarkEnd w:id="4"/>
      <w:r w:rsidRPr="00E17DEE">
        <w:rPr>
          <w:rFonts w:ascii="Times New Roman" w:eastAsia="Times New Roman" w:hAnsi="Times New Roman" w:cs="Times New Roman"/>
          <w:lang w:eastAsia="it-IT"/>
        </w:rPr>
        <w:fldChar w:fldCharType="begin"/>
      </w:r>
      <w:r w:rsidRPr="00E17DEE">
        <w:rPr>
          <w:rFonts w:ascii="Times New Roman" w:eastAsia="Times New Roman" w:hAnsi="Times New Roman" w:cs="Times New Roman"/>
          <w:lang w:eastAsia="it-IT"/>
        </w:rPr>
        <w:instrText xml:space="preserve"> HYPERLINK "https://www.sciencedirect.com/science/article/pii/S0753332218338654" \l "!" </w:instrText>
      </w:r>
      <w:r w:rsidRPr="00E17DEE">
        <w:rPr>
          <w:rFonts w:ascii="Times New Roman" w:eastAsia="Times New Roman" w:hAnsi="Times New Roman" w:cs="Times New Roman"/>
          <w:lang w:eastAsia="it-IT"/>
        </w:rPr>
        <w:fldChar w:fldCharType="separate"/>
      </w:r>
      <w:r w:rsidRPr="00E17DEE">
        <w:rPr>
          <w:rFonts w:ascii="Times New Roman" w:eastAsia="Times New Roman" w:hAnsi="Times New Roman" w:cs="Times New Roman"/>
          <w:color w:val="0C7DBB"/>
          <w:lang w:eastAsia="it-IT"/>
        </w:rPr>
        <w:t>Ana JérsiaAraújo</w:t>
      </w:r>
      <w:r w:rsidRPr="00E17DEE">
        <w:rPr>
          <w:rFonts w:ascii="Times New Roman" w:eastAsia="Times New Roman" w:hAnsi="Times New Roman" w:cs="Times New Roman"/>
          <w:color w:val="0C7DBB"/>
          <w:sz w:val="16"/>
          <w:szCs w:val="16"/>
          <w:vertAlign w:val="superscript"/>
          <w:lang w:eastAsia="it-IT"/>
        </w:rPr>
        <w:t>c</w:t>
      </w:r>
      <w:r w:rsidRPr="00E17DEE">
        <w:rPr>
          <w:rFonts w:ascii="Times New Roman" w:eastAsia="Times New Roman" w:hAnsi="Times New Roman" w:cs="Times New Roman"/>
          <w:lang w:eastAsia="it-IT"/>
        </w:rPr>
        <w:fldChar w:fldCharType="end"/>
      </w:r>
      <w:bookmarkStart w:id="6" w:name="baut0035"/>
      <w:bookmarkEnd w:id="5"/>
      <w:r w:rsidRPr="00E17DEE">
        <w:rPr>
          <w:rFonts w:ascii="Times New Roman" w:eastAsia="Times New Roman" w:hAnsi="Times New Roman" w:cs="Times New Roman"/>
          <w:lang w:eastAsia="it-IT"/>
        </w:rPr>
        <w:fldChar w:fldCharType="begin"/>
      </w:r>
      <w:r w:rsidRPr="00E17DEE">
        <w:rPr>
          <w:rFonts w:ascii="Times New Roman" w:eastAsia="Times New Roman" w:hAnsi="Times New Roman" w:cs="Times New Roman"/>
          <w:lang w:eastAsia="it-IT"/>
        </w:rPr>
        <w:instrText xml:space="preserve"> HYPERLINK "https://www.sciencedirect.com/science/article/pii/S0753332218338654" \l "!" </w:instrText>
      </w:r>
      <w:r w:rsidRPr="00E17DEE">
        <w:rPr>
          <w:rFonts w:ascii="Times New Roman" w:eastAsia="Times New Roman" w:hAnsi="Times New Roman" w:cs="Times New Roman"/>
          <w:lang w:eastAsia="it-IT"/>
        </w:rPr>
        <w:fldChar w:fldCharType="separate"/>
      </w:r>
      <w:r w:rsidRPr="00E17DEE">
        <w:rPr>
          <w:rFonts w:ascii="Times New Roman" w:eastAsia="Times New Roman" w:hAnsi="Times New Roman" w:cs="Times New Roman"/>
          <w:color w:val="0C7DBB"/>
          <w:lang w:eastAsia="it-IT"/>
        </w:rPr>
        <w:t>Eanes DelgadoBarros Pereira</w:t>
      </w:r>
      <w:r w:rsidRPr="00E17DEE">
        <w:rPr>
          <w:rFonts w:ascii="Times New Roman" w:eastAsia="Times New Roman" w:hAnsi="Times New Roman" w:cs="Times New Roman"/>
          <w:color w:val="0C7DBB"/>
          <w:sz w:val="16"/>
          <w:szCs w:val="16"/>
          <w:vertAlign w:val="superscript"/>
          <w:lang w:eastAsia="it-IT"/>
        </w:rPr>
        <w:t>b</w:t>
      </w:r>
      <w:r w:rsidRPr="00E17DEE">
        <w:rPr>
          <w:rFonts w:ascii="Times New Roman" w:eastAsia="Times New Roman" w:hAnsi="Times New Roman" w:cs="Times New Roman"/>
          <w:lang w:eastAsia="it-IT"/>
        </w:rPr>
        <w:fldChar w:fldCharType="end"/>
      </w:r>
      <w:bookmarkStart w:id="7" w:name="baut0040"/>
      <w:bookmarkEnd w:id="6"/>
      <w:r w:rsidRPr="00E17DEE">
        <w:rPr>
          <w:rFonts w:ascii="Times New Roman" w:eastAsia="Times New Roman" w:hAnsi="Times New Roman" w:cs="Times New Roman"/>
          <w:lang w:eastAsia="it-IT"/>
        </w:rPr>
        <w:fldChar w:fldCharType="begin"/>
      </w:r>
      <w:r w:rsidRPr="00E17DEE">
        <w:rPr>
          <w:rFonts w:ascii="Times New Roman" w:eastAsia="Times New Roman" w:hAnsi="Times New Roman" w:cs="Times New Roman"/>
          <w:lang w:eastAsia="it-IT"/>
        </w:rPr>
        <w:instrText xml:space="preserve"> HYPERLINK "https://www.sciencedirect.com/science/article/pii/S0753332218338654" \l "!" </w:instrText>
      </w:r>
      <w:r w:rsidRPr="00E17DEE">
        <w:rPr>
          <w:rFonts w:ascii="Times New Roman" w:eastAsia="Times New Roman" w:hAnsi="Times New Roman" w:cs="Times New Roman"/>
          <w:lang w:eastAsia="it-IT"/>
        </w:rPr>
        <w:fldChar w:fldCharType="separate"/>
      </w:r>
      <w:r w:rsidRPr="00E17DEE">
        <w:rPr>
          <w:rFonts w:ascii="Times New Roman" w:eastAsia="Times New Roman" w:hAnsi="Times New Roman" w:cs="Times New Roman"/>
          <w:color w:val="0C7DBB"/>
          <w:lang w:eastAsia="it-IT"/>
        </w:rPr>
        <w:t>Adonias AlmeidaCarvalho</w:t>
      </w:r>
      <w:r w:rsidRPr="00E17DEE">
        <w:rPr>
          <w:rFonts w:ascii="Times New Roman" w:eastAsia="Times New Roman" w:hAnsi="Times New Roman" w:cs="Times New Roman"/>
          <w:color w:val="0C7DBB"/>
          <w:sz w:val="16"/>
          <w:szCs w:val="16"/>
          <w:vertAlign w:val="superscript"/>
          <w:lang w:eastAsia="it-IT"/>
        </w:rPr>
        <w:t>d</w:t>
      </w:r>
      <w:r w:rsidRPr="00E17DEE">
        <w:rPr>
          <w:rFonts w:ascii="Times New Roman" w:eastAsia="Times New Roman" w:hAnsi="Times New Roman" w:cs="Times New Roman"/>
          <w:lang w:eastAsia="it-IT"/>
        </w:rPr>
        <w:fldChar w:fldCharType="end"/>
      </w:r>
      <w:bookmarkStart w:id="8" w:name="baut0045"/>
      <w:bookmarkEnd w:id="7"/>
      <w:r w:rsidRPr="00E17DEE">
        <w:rPr>
          <w:rFonts w:ascii="Times New Roman" w:eastAsia="Times New Roman" w:hAnsi="Times New Roman" w:cs="Times New Roman"/>
          <w:lang w:eastAsia="it-IT"/>
        </w:rPr>
        <w:fldChar w:fldCharType="begin"/>
      </w:r>
      <w:r w:rsidRPr="00E17DEE">
        <w:rPr>
          <w:rFonts w:ascii="Times New Roman" w:eastAsia="Times New Roman" w:hAnsi="Times New Roman" w:cs="Times New Roman"/>
          <w:lang w:eastAsia="it-IT"/>
        </w:rPr>
        <w:instrText xml:space="preserve"> HYPERLINK "https://www.sciencedirect.com/science/article/pii/S0753332218338654" \l "!" </w:instrText>
      </w:r>
      <w:r w:rsidRPr="00E17DEE">
        <w:rPr>
          <w:rFonts w:ascii="Times New Roman" w:eastAsia="Times New Roman" w:hAnsi="Times New Roman" w:cs="Times New Roman"/>
          <w:lang w:eastAsia="it-IT"/>
        </w:rPr>
        <w:fldChar w:fldCharType="separate"/>
      </w:r>
      <w:r w:rsidRPr="00E17DEE">
        <w:rPr>
          <w:rFonts w:ascii="Times New Roman" w:eastAsia="Times New Roman" w:hAnsi="Times New Roman" w:cs="Times New Roman"/>
          <w:color w:val="0C7DBB"/>
          <w:lang w:eastAsia="it-IT"/>
        </w:rPr>
        <w:t>Mariana HelenaChaves</w:t>
      </w:r>
      <w:r w:rsidRPr="00E17DEE">
        <w:rPr>
          <w:rFonts w:ascii="Times New Roman" w:eastAsia="Times New Roman" w:hAnsi="Times New Roman" w:cs="Times New Roman"/>
          <w:color w:val="0C7DBB"/>
          <w:sz w:val="16"/>
          <w:szCs w:val="16"/>
          <w:vertAlign w:val="superscript"/>
          <w:lang w:eastAsia="it-IT"/>
        </w:rPr>
        <w:t>d</w:t>
      </w:r>
      <w:r w:rsidRPr="00E17DEE">
        <w:rPr>
          <w:rFonts w:ascii="Times New Roman" w:eastAsia="Times New Roman" w:hAnsi="Times New Roman" w:cs="Times New Roman"/>
          <w:lang w:eastAsia="it-IT"/>
        </w:rPr>
        <w:fldChar w:fldCharType="end"/>
      </w:r>
      <w:bookmarkStart w:id="9" w:name="baut0050"/>
      <w:bookmarkEnd w:id="8"/>
      <w:r w:rsidRPr="00E17DEE">
        <w:rPr>
          <w:rFonts w:ascii="Times New Roman" w:eastAsia="Times New Roman" w:hAnsi="Times New Roman" w:cs="Times New Roman"/>
          <w:lang w:eastAsia="it-IT"/>
        </w:rPr>
        <w:fldChar w:fldCharType="begin"/>
      </w:r>
      <w:r w:rsidRPr="00E17DEE">
        <w:rPr>
          <w:rFonts w:ascii="Times New Roman" w:eastAsia="Times New Roman" w:hAnsi="Times New Roman" w:cs="Times New Roman"/>
          <w:lang w:eastAsia="it-IT"/>
        </w:rPr>
        <w:instrText xml:space="preserve"> HYPERLINK "https://www.sciencedirect.com/science/article/pii/S0753332218338654" \l "!" </w:instrText>
      </w:r>
      <w:r w:rsidRPr="00E17DEE">
        <w:rPr>
          <w:rFonts w:ascii="Times New Roman" w:eastAsia="Times New Roman" w:hAnsi="Times New Roman" w:cs="Times New Roman"/>
          <w:lang w:eastAsia="it-IT"/>
        </w:rPr>
        <w:fldChar w:fldCharType="separate"/>
      </w:r>
      <w:r w:rsidRPr="00E17DEE">
        <w:rPr>
          <w:rFonts w:ascii="Times New Roman" w:eastAsia="Times New Roman" w:hAnsi="Times New Roman" w:cs="Times New Roman"/>
          <w:color w:val="0C7DBB"/>
          <w:lang w:eastAsia="it-IT"/>
        </w:rPr>
        <w:t>Vietla SatyanarayanaRao</w:t>
      </w:r>
      <w:r w:rsidRPr="00E17DEE">
        <w:rPr>
          <w:rFonts w:ascii="Times New Roman" w:eastAsia="Times New Roman" w:hAnsi="Times New Roman" w:cs="Times New Roman"/>
          <w:color w:val="0C7DBB"/>
          <w:sz w:val="16"/>
          <w:szCs w:val="16"/>
          <w:vertAlign w:val="superscript"/>
          <w:lang w:eastAsia="it-IT"/>
        </w:rPr>
        <w:t>e</w:t>
      </w:r>
      <w:r w:rsidRPr="00E17DEE">
        <w:rPr>
          <w:rFonts w:ascii="Times New Roman" w:eastAsia="Times New Roman" w:hAnsi="Times New Roman" w:cs="Times New Roman"/>
          <w:lang w:eastAsia="it-IT"/>
        </w:rPr>
        <w:fldChar w:fldCharType="end"/>
      </w:r>
      <w:bookmarkStart w:id="10" w:name="baut0055"/>
      <w:bookmarkEnd w:id="9"/>
      <w:r w:rsidRPr="00E17DEE">
        <w:rPr>
          <w:rFonts w:ascii="Times New Roman" w:eastAsia="Times New Roman" w:hAnsi="Times New Roman" w:cs="Times New Roman"/>
          <w:lang w:eastAsia="it-IT"/>
        </w:rPr>
        <w:fldChar w:fldCharType="begin"/>
      </w:r>
      <w:r w:rsidRPr="00E17DEE">
        <w:rPr>
          <w:rFonts w:ascii="Times New Roman" w:eastAsia="Times New Roman" w:hAnsi="Times New Roman" w:cs="Times New Roman"/>
          <w:lang w:eastAsia="it-IT"/>
        </w:rPr>
        <w:instrText xml:space="preserve"> HYPERLINK "https://www.sciencedirect.com/science/article/pii/S0753332218338654" \l "!" </w:instrText>
      </w:r>
      <w:r w:rsidRPr="00E17DEE">
        <w:rPr>
          <w:rFonts w:ascii="Times New Roman" w:eastAsia="Times New Roman" w:hAnsi="Times New Roman" w:cs="Times New Roman"/>
          <w:lang w:eastAsia="it-IT"/>
        </w:rPr>
        <w:fldChar w:fldCharType="separate"/>
      </w:r>
      <w:r w:rsidRPr="00E17DEE">
        <w:rPr>
          <w:rFonts w:ascii="Times New Roman" w:eastAsia="Times New Roman" w:hAnsi="Times New Roman" w:cs="Times New Roman"/>
          <w:color w:val="0C7DBB"/>
          <w:lang w:eastAsia="it-IT"/>
        </w:rPr>
        <w:t>Flávia AlmeidaSantos</w:t>
      </w:r>
      <w:r w:rsidRPr="00E17DEE">
        <w:rPr>
          <w:rFonts w:ascii="Times New Roman" w:eastAsia="Times New Roman" w:hAnsi="Times New Roman" w:cs="Times New Roman"/>
          <w:color w:val="0C7DBB"/>
          <w:sz w:val="16"/>
          <w:szCs w:val="16"/>
          <w:vertAlign w:val="superscript"/>
          <w:lang w:eastAsia="it-IT"/>
        </w:rPr>
        <w:t>e</w:t>
      </w:r>
      <w:r w:rsidRPr="00E17DEE">
        <w:rPr>
          <w:rFonts w:ascii="Times New Roman" w:eastAsia="Times New Roman" w:hAnsi="Times New Roman" w:cs="Times New Roman"/>
          <w:lang w:eastAsia="it-IT"/>
        </w:rPr>
        <w:fldChar w:fldCharType="end"/>
      </w:r>
      <w:bookmarkEnd w:id="10"/>
    </w:p>
    <w:p w:rsidR="00E17DEE" w:rsidRPr="00E17DEE" w:rsidRDefault="00E17DEE" w:rsidP="00E17DEE">
      <w:pPr>
        <w:rPr>
          <w:rFonts w:ascii="Times New Roman" w:eastAsia="Times New Roman" w:hAnsi="Times New Roman" w:cs="Times New Roman"/>
          <w:lang w:eastAsia="it-IT"/>
        </w:rPr>
      </w:pPr>
      <w:r w:rsidRPr="00E17DEE">
        <w:rPr>
          <w:rFonts w:ascii="Times New Roman" w:eastAsia="Times New Roman" w:hAnsi="Times New Roman" w:cs="Times New Roman"/>
          <w:b/>
          <w:bCs/>
          <w:color w:val="0C7DBB"/>
          <w:lang w:eastAsia="it-IT"/>
        </w:rPr>
        <w:t>Show more</w:t>
      </w:r>
    </w:p>
    <w:p w:rsidR="00E17DEE" w:rsidRPr="00E17DEE" w:rsidRDefault="00E17DEE" w:rsidP="00E17DEE">
      <w:pPr>
        <w:rPr>
          <w:rFonts w:ascii="Times New Roman" w:eastAsia="Times New Roman" w:hAnsi="Times New Roman" w:cs="Times New Roman"/>
          <w:lang w:eastAsia="it-IT"/>
        </w:rPr>
      </w:pPr>
      <w:r w:rsidRPr="00E17DEE">
        <w:rPr>
          <w:rFonts w:ascii="Times New Roman" w:eastAsia="Times New Roman" w:hAnsi="Times New Roman" w:cs="Times New Roman"/>
          <w:color w:val="2E2E2E"/>
          <w:lang w:eastAsia="it-IT"/>
        </w:rPr>
        <w:t>Share</w:t>
      </w:r>
    </w:p>
    <w:p w:rsidR="00E17DEE" w:rsidRPr="00E17DEE" w:rsidRDefault="00E17DEE" w:rsidP="00E17DEE">
      <w:pPr>
        <w:rPr>
          <w:rFonts w:ascii="Times New Roman" w:eastAsia="Times New Roman" w:hAnsi="Times New Roman" w:cs="Times New Roman"/>
          <w:lang w:eastAsia="it-IT"/>
        </w:rPr>
      </w:pPr>
      <w:r w:rsidRPr="00E17DEE">
        <w:rPr>
          <w:rFonts w:ascii="Times New Roman" w:eastAsia="Times New Roman" w:hAnsi="Times New Roman" w:cs="Times New Roman"/>
          <w:color w:val="2E2E2E"/>
          <w:lang w:eastAsia="it-IT"/>
        </w:rPr>
        <w:t>Cite</w:t>
      </w:r>
    </w:p>
    <w:p w:rsidR="00E17DEE" w:rsidRPr="00E17DEE" w:rsidRDefault="00E17DEE" w:rsidP="00E17DEE">
      <w:pPr>
        <w:spacing w:line="360" w:lineRule="atLeast"/>
        <w:rPr>
          <w:rFonts w:ascii="Times New Roman" w:eastAsia="Times New Roman" w:hAnsi="Times New Roman" w:cs="Times New Roman"/>
          <w:lang w:eastAsia="it-IT"/>
        </w:rPr>
      </w:pPr>
      <w:hyperlink r:id="rId8" w:tgtFrame="_blank" w:tooltip="Persistent link using digital object identifier" w:history="1">
        <w:r w:rsidRPr="00E17DEE">
          <w:rPr>
            <w:rFonts w:ascii="Times New Roman" w:eastAsia="Times New Roman" w:hAnsi="Times New Roman" w:cs="Times New Roman"/>
            <w:color w:val="0C7DBB"/>
            <w:u w:val="single"/>
            <w:lang w:eastAsia="it-IT"/>
          </w:rPr>
          <w:t>https://doi.org/10.1016/j.biopha.2018.11.027</w:t>
        </w:r>
      </w:hyperlink>
      <w:hyperlink r:id="rId9" w:tgtFrame="_blank" w:history="1">
        <w:r w:rsidRPr="00E17DEE">
          <w:rPr>
            <w:rFonts w:ascii="Times New Roman" w:eastAsia="Times New Roman" w:hAnsi="Times New Roman" w:cs="Times New Roman"/>
            <w:color w:val="0C7DBB"/>
            <w:u w:val="single"/>
            <w:lang w:eastAsia="it-IT"/>
          </w:rPr>
          <w:t>Get rights and content</w:t>
        </w:r>
      </w:hyperlink>
    </w:p>
    <w:p w:rsidR="00E17DEE" w:rsidRPr="00E17DEE" w:rsidRDefault="00E17DEE" w:rsidP="00E17DEE">
      <w:pPr>
        <w:spacing w:line="375" w:lineRule="atLeast"/>
        <w:rPr>
          <w:rFonts w:ascii="Times New Roman" w:eastAsia="Times New Roman" w:hAnsi="Times New Roman" w:cs="Times New Roman"/>
          <w:lang w:eastAsia="it-IT"/>
        </w:rPr>
      </w:pPr>
      <w:r w:rsidRPr="00E17DEE">
        <w:rPr>
          <w:rFonts w:ascii="Times New Roman" w:eastAsia="Times New Roman" w:hAnsi="Times New Roman" w:cs="Times New Roman"/>
          <w:lang w:eastAsia="it-IT"/>
        </w:rPr>
        <w:t>Under a Creative Commons </w:t>
      </w:r>
      <w:hyperlink r:id="rId10" w:tgtFrame="_blank" w:history="1">
        <w:r w:rsidRPr="00E17DEE">
          <w:rPr>
            <w:rFonts w:ascii="Times New Roman" w:eastAsia="Times New Roman" w:hAnsi="Times New Roman" w:cs="Times New Roman"/>
            <w:color w:val="0C7DBB"/>
            <w:u w:val="single"/>
            <w:lang w:eastAsia="it-IT"/>
          </w:rPr>
          <w:t>license</w:t>
        </w:r>
      </w:hyperlink>
    </w:p>
    <w:p w:rsidR="00E17DEE" w:rsidRPr="00E17DEE" w:rsidRDefault="00E17DEE" w:rsidP="00E17DEE">
      <w:pPr>
        <w:spacing w:line="375" w:lineRule="atLeast"/>
        <w:rPr>
          <w:rFonts w:ascii="Times New Roman" w:eastAsia="Times New Roman" w:hAnsi="Times New Roman" w:cs="Times New Roman"/>
          <w:i/>
          <w:iCs/>
          <w:lang w:eastAsia="it-IT"/>
        </w:rPr>
      </w:pPr>
      <w:r w:rsidRPr="00E17DEE">
        <w:rPr>
          <w:rFonts w:ascii="Times New Roman" w:eastAsia="Times New Roman" w:hAnsi="Times New Roman" w:cs="Times New Roman"/>
          <w:i/>
          <w:iCs/>
          <w:lang w:eastAsia="it-IT"/>
        </w:rPr>
        <w:t>Open access</w:t>
      </w:r>
    </w:p>
    <w:p w:rsidR="00E17DEE" w:rsidRPr="00E17DEE" w:rsidRDefault="00E17DEE" w:rsidP="00E17DEE">
      <w:pPr>
        <w:shd w:val="clear" w:color="auto" w:fill="F5F5F5"/>
        <w:spacing w:before="100" w:beforeAutospacing="1" w:after="100" w:afterAutospacing="1" w:line="390" w:lineRule="atLeast"/>
        <w:outlineLvl w:val="1"/>
        <w:rPr>
          <w:rFonts w:ascii="Times New Roman" w:eastAsia="Times New Roman" w:hAnsi="Times New Roman" w:cs="Times New Roman"/>
          <w:b/>
          <w:bCs/>
          <w:color w:val="505050"/>
          <w:sz w:val="36"/>
          <w:szCs w:val="36"/>
          <w:lang w:eastAsia="it-IT"/>
        </w:rPr>
      </w:pPr>
      <w:r w:rsidRPr="00E17DEE">
        <w:rPr>
          <w:rFonts w:ascii="Times New Roman" w:eastAsia="Times New Roman" w:hAnsi="Times New Roman" w:cs="Times New Roman"/>
          <w:b/>
          <w:bCs/>
          <w:color w:val="505050"/>
          <w:sz w:val="36"/>
          <w:szCs w:val="36"/>
          <w:lang w:eastAsia="it-IT"/>
        </w:rPr>
        <w:t>Highlights</w:t>
      </w:r>
    </w:p>
    <w:p w:rsidR="00E17DEE" w:rsidRPr="00E17DEE" w:rsidRDefault="00E17DEE" w:rsidP="00E17DEE">
      <w:pPr>
        <w:shd w:val="clear" w:color="auto" w:fill="F5F5F5"/>
        <w:spacing w:line="390" w:lineRule="atLeast"/>
        <w:ind w:right="30"/>
        <w:rPr>
          <w:rFonts w:ascii="Times New Roman" w:eastAsia="Times New Roman" w:hAnsi="Times New Roman" w:cs="Times New Roman"/>
          <w:sz w:val="27"/>
          <w:szCs w:val="27"/>
          <w:lang w:eastAsia="it-IT"/>
        </w:rPr>
      </w:pPr>
      <w:r w:rsidRPr="00E17DEE">
        <w:rPr>
          <w:rFonts w:ascii="Times New Roman" w:eastAsia="Times New Roman" w:hAnsi="Times New Roman" w:cs="Times New Roman"/>
          <w:sz w:val="27"/>
          <w:szCs w:val="27"/>
          <w:lang w:eastAsia="it-IT"/>
        </w:rPr>
        <w:t>•</w:t>
      </w:r>
    </w:p>
    <w:p w:rsidR="00E17DEE" w:rsidRPr="00E17DEE" w:rsidRDefault="00E17DEE" w:rsidP="00E17DEE">
      <w:pPr>
        <w:shd w:val="clear" w:color="auto" w:fill="F5F5F5"/>
        <w:spacing w:line="390" w:lineRule="atLeast"/>
        <w:ind w:left="720"/>
        <w:rPr>
          <w:rFonts w:ascii="Times New Roman" w:eastAsia="Times New Roman" w:hAnsi="Times New Roman" w:cs="Times New Roman"/>
          <w:sz w:val="27"/>
          <w:szCs w:val="27"/>
          <w:lang w:eastAsia="it-IT"/>
        </w:rPr>
      </w:pPr>
      <w:r w:rsidRPr="00E17DEE">
        <w:rPr>
          <w:rFonts w:ascii="Times New Roman" w:eastAsia="Times New Roman" w:hAnsi="Times New Roman" w:cs="Times New Roman"/>
          <w:sz w:val="27"/>
          <w:szCs w:val="27"/>
          <w:lang w:eastAsia="it-IT"/>
        </w:rPr>
        <w:t>The </w:t>
      </w:r>
      <w:hyperlink r:id="rId11" w:tooltip="Learn more about triterpenoid from ScienceDirect's AI-generated Topic Pages" w:history="1">
        <w:r w:rsidRPr="00E17DEE">
          <w:rPr>
            <w:rFonts w:ascii="Times New Roman" w:eastAsia="Times New Roman" w:hAnsi="Times New Roman" w:cs="Times New Roman"/>
            <w:color w:val="2E2E2E"/>
            <w:u w:val="single"/>
            <w:lang w:eastAsia="it-IT"/>
          </w:rPr>
          <w:t>triterpenoid</w:t>
        </w:r>
      </w:hyperlink>
      <w:r w:rsidRPr="00E17DEE">
        <w:rPr>
          <w:rFonts w:ascii="Times New Roman" w:eastAsia="Times New Roman" w:hAnsi="Times New Roman" w:cs="Times New Roman"/>
          <w:sz w:val="27"/>
          <w:szCs w:val="27"/>
          <w:lang w:eastAsia="it-IT"/>
        </w:rPr>
        <w:t>, α, β-Amyrin manifests anti-adipogenicity in 3T3-L1 cells.</w:t>
      </w:r>
    </w:p>
    <w:p w:rsidR="00E17DEE" w:rsidRPr="00E17DEE" w:rsidRDefault="00E17DEE" w:rsidP="00E17DEE">
      <w:pPr>
        <w:shd w:val="clear" w:color="auto" w:fill="F5F5F5"/>
        <w:spacing w:line="390" w:lineRule="atLeast"/>
        <w:ind w:left="360" w:right="30"/>
        <w:rPr>
          <w:rFonts w:ascii="Times New Roman" w:eastAsia="Times New Roman" w:hAnsi="Times New Roman" w:cs="Times New Roman"/>
          <w:sz w:val="27"/>
          <w:szCs w:val="27"/>
          <w:lang w:eastAsia="it-IT"/>
        </w:rPr>
      </w:pPr>
      <w:r w:rsidRPr="00E17DEE">
        <w:rPr>
          <w:rFonts w:ascii="Times New Roman" w:eastAsia="Times New Roman" w:hAnsi="Times New Roman" w:cs="Times New Roman"/>
          <w:sz w:val="27"/>
          <w:szCs w:val="27"/>
          <w:lang w:eastAsia="it-IT"/>
        </w:rPr>
        <w:t>•</w:t>
      </w:r>
    </w:p>
    <w:p w:rsidR="00E17DEE" w:rsidRPr="00E17DEE" w:rsidRDefault="00E17DEE" w:rsidP="00E17DEE">
      <w:pPr>
        <w:shd w:val="clear" w:color="auto" w:fill="F5F5F5"/>
        <w:spacing w:after="240" w:line="390" w:lineRule="atLeast"/>
        <w:ind w:left="720"/>
        <w:rPr>
          <w:rFonts w:ascii="Times New Roman" w:eastAsia="Times New Roman" w:hAnsi="Times New Roman" w:cs="Times New Roman"/>
          <w:sz w:val="27"/>
          <w:szCs w:val="27"/>
          <w:lang w:eastAsia="it-IT"/>
        </w:rPr>
      </w:pPr>
      <w:r w:rsidRPr="00E17DEE">
        <w:rPr>
          <w:rFonts w:ascii="Times New Roman" w:eastAsia="Times New Roman" w:hAnsi="Times New Roman" w:cs="Times New Roman"/>
          <w:sz w:val="27"/>
          <w:szCs w:val="27"/>
          <w:lang w:eastAsia="it-IT"/>
        </w:rPr>
        <w:t>α, β-Amyrin inhibits preadipocyte differentiation.</w:t>
      </w:r>
    </w:p>
    <w:p w:rsidR="00E17DEE" w:rsidRPr="00E17DEE" w:rsidRDefault="00E17DEE" w:rsidP="00E17DEE">
      <w:pPr>
        <w:shd w:val="clear" w:color="auto" w:fill="F5F5F5"/>
        <w:spacing w:line="390" w:lineRule="atLeast"/>
        <w:ind w:left="720" w:right="30"/>
        <w:rPr>
          <w:rFonts w:ascii="Times New Roman" w:eastAsia="Times New Roman" w:hAnsi="Times New Roman" w:cs="Times New Roman"/>
          <w:sz w:val="27"/>
          <w:szCs w:val="27"/>
          <w:lang w:eastAsia="it-IT"/>
        </w:rPr>
      </w:pPr>
      <w:r w:rsidRPr="00E17DEE">
        <w:rPr>
          <w:rFonts w:ascii="Times New Roman" w:eastAsia="Times New Roman" w:hAnsi="Times New Roman" w:cs="Times New Roman"/>
          <w:sz w:val="27"/>
          <w:szCs w:val="27"/>
          <w:lang w:eastAsia="it-IT"/>
        </w:rPr>
        <w:t>•</w:t>
      </w:r>
    </w:p>
    <w:p w:rsidR="00E17DEE" w:rsidRPr="00E17DEE" w:rsidRDefault="00E17DEE" w:rsidP="00E17DEE">
      <w:pPr>
        <w:shd w:val="clear" w:color="auto" w:fill="F5F5F5"/>
        <w:spacing w:after="240" w:line="390" w:lineRule="atLeast"/>
        <w:ind w:left="720"/>
        <w:rPr>
          <w:rFonts w:ascii="Times New Roman" w:eastAsia="Times New Roman" w:hAnsi="Times New Roman" w:cs="Times New Roman"/>
          <w:sz w:val="27"/>
          <w:szCs w:val="27"/>
          <w:lang w:eastAsia="it-IT"/>
        </w:rPr>
      </w:pPr>
      <w:r w:rsidRPr="00E17DEE">
        <w:rPr>
          <w:rFonts w:ascii="Times New Roman" w:eastAsia="Times New Roman" w:hAnsi="Times New Roman" w:cs="Times New Roman"/>
          <w:sz w:val="27"/>
          <w:szCs w:val="27"/>
          <w:lang w:eastAsia="it-IT"/>
        </w:rPr>
        <w:t>α,β-Amyrin suppresses adipogenic transcription factors, PPARγ and C/EBPα.</w:t>
      </w:r>
    </w:p>
    <w:p w:rsidR="00E17DEE" w:rsidRPr="00E17DEE" w:rsidRDefault="00E17DEE" w:rsidP="00E17DEE">
      <w:pPr>
        <w:shd w:val="clear" w:color="auto" w:fill="F5F5F5"/>
        <w:spacing w:line="390" w:lineRule="atLeast"/>
        <w:ind w:left="1080" w:right="30"/>
        <w:rPr>
          <w:rFonts w:ascii="Times New Roman" w:eastAsia="Times New Roman" w:hAnsi="Times New Roman" w:cs="Times New Roman"/>
          <w:sz w:val="27"/>
          <w:szCs w:val="27"/>
          <w:lang w:eastAsia="it-IT"/>
        </w:rPr>
      </w:pPr>
      <w:r w:rsidRPr="00E17DEE">
        <w:rPr>
          <w:rFonts w:ascii="Times New Roman" w:eastAsia="Times New Roman" w:hAnsi="Times New Roman" w:cs="Times New Roman"/>
          <w:sz w:val="27"/>
          <w:szCs w:val="27"/>
          <w:lang w:eastAsia="it-IT"/>
        </w:rPr>
        <w:t>•</w:t>
      </w:r>
    </w:p>
    <w:p w:rsidR="00E17DEE" w:rsidRPr="00E17DEE" w:rsidRDefault="00E17DEE" w:rsidP="00E17DEE">
      <w:pPr>
        <w:shd w:val="clear" w:color="auto" w:fill="F5F5F5"/>
        <w:spacing w:line="390" w:lineRule="atLeast"/>
        <w:ind w:left="720"/>
        <w:rPr>
          <w:rFonts w:ascii="Times New Roman" w:eastAsia="Times New Roman" w:hAnsi="Times New Roman" w:cs="Times New Roman"/>
          <w:sz w:val="27"/>
          <w:szCs w:val="27"/>
          <w:lang w:eastAsia="it-IT"/>
        </w:rPr>
      </w:pPr>
      <w:r w:rsidRPr="00E17DEE">
        <w:rPr>
          <w:rFonts w:ascii="Times New Roman" w:eastAsia="Times New Roman" w:hAnsi="Times New Roman" w:cs="Times New Roman"/>
          <w:sz w:val="27"/>
          <w:szCs w:val="27"/>
          <w:lang w:eastAsia="it-IT"/>
        </w:rPr>
        <w:lastRenderedPageBreak/>
        <w:t>α,β-Amyrin stimulates the glucose transporter </w:t>
      </w:r>
      <w:hyperlink r:id="rId12" w:tooltip="Learn more about GLUT4 from ScienceDirect's AI-generated Topic Pages" w:history="1">
        <w:r w:rsidRPr="00E17DEE">
          <w:rPr>
            <w:rFonts w:ascii="Times New Roman" w:eastAsia="Times New Roman" w:hAnsi="Times New Roman" w:cs="Times New Roman"/>
            <w:color w:val="2E2E2E"/>
            <w:u w:val="single"/>
            <w:lang w:eastAsia="it-IT"/>
          </w:rPr>
          <w:t>GLUT4</w:t>
        </w:r>
      </w:hyperlink>
      <w:r w:rsidRPr="00E17DEE">
        <w:rPr>
          <w:rFonts w:ascii="Times New Roman" w:eastAsia="Times New Roman" w:hAnsi="Times New Roman" w:cs="Times New Roman"/>
          <w:sz w:val="27"/>
          <w:szCs w:val="27"/>
          <w:lang w:eastAsia="it-IT"/>
        </w:rPr>
        <w:t> and promotes AMPK phosphorylation.</w:t>
      </w:r>
    </w:p>
    <w:p w:rsidR="00E17DEE" w:rsidRPr="00E17DEE" w:rsidRDefault="00E17DEE" w:rsidP="00E17DEE">
      <w:pPr>
        <w:spacing w:before="100" w:beforeAutospacing="1" w:after="100" w:afterAutospacing="1" w:line="390" w:lineRule="atLeast"/>
        <w:outlineLvl w:val="1"/>
        <w:rPr>
          <w:rFonts w:ascii="Times New Roman" w:eastAsia="Times New Roman" w:hAnsi="Times New Roman" w:cs="Times New Roman"/>
          <w:b/>
          <w:bCs/>
          <w:color w:val="505050"/>
          <w:sz w:val="36"/>
          <w:szCs w:val="36"/>
          <w:lang w:eastAsia="it-IT"/>
        </w:rPr>
      </w:pPr>
      <w:r w:rsidRPr="00E17DEE">
        <w:rPr>
          <w:rFonts w:ascii="Times New Roman" w:eastAsia="Times New Roman" w:hAnsi="Times New Roman" w:cs="Times New Roman"/>
          <w:b/>
          <w:bCs/>
          <w:color w:val="505050"/>
          <w:sz w:val="36"/>
          <w:szCs w:val="36"/>
          <w:lang w:eastAsia="it-IT"/>
        </w:rPr>
        <w:t>Abstract</w:t>
      </w:r>
    </w:p>
    <w:p w:rsidR="00E17DEE" w:rsidRPr="00E17DEE" w:rsidRDefault="00E17DEE" w:rsidP="00E17DEE">
      <w:pPr>
        <w:spacing w:line="390" w:lineRule="atLeast"/>
        <w:rPr>
          <w:rFonts w:ascii="Times New Roman" w:eastAsia="Times New Roman" w:hAnsi="Times New Roman" w:cs="Times New Roman"/>
          <w:sz w:val="27"/>
          <w:szCs w:val="27"/>
          <w:lang w:eastAsia="it-IT"/>
        </w:rPr>
      </w:pPr>
      <w:r w:rsidRPr="00E17DEE">
        <w:rPr>
          <w:rFonts w:ascii="Times New Roman" w:eastAsia="Times New Roman" w:hAnsi="Times New Roman" w:cs="Times New Roman"/>
          <w:sz w:val="27"/>
          <w:szCs w:val="27"/>
          <w:lang w:eastAsia="it-IT"/>
        </w:rPr>
        <w:t>Previous studies have reported the anti-obesity effects of α, β-Amyrin in high fat-fed mice. This study aimed to evaluate whether α, β-Amyrin has an anti-adipogenic effect in 3T3-L1 murine adipocytes and to explore the possible underlying mechanisms. 3T3-L1 pre-adipocytes were differentiated in a medium containing insulin, dexamethasone, and 1-methyl-3-isobutylxanthine. Cytotoxicity of α, β-Amyrin was assessed by MTT assay. Lipid content in adipocytes was determined by Oil-Red O staining. In addition, the protein expression levels of peroxisome proliferator-activated receptor gamma (PPARγ), CCAAT/enhancer binding proteins alpha (C/EBPα), beta (C/EBPβ), and delta (C/EBP</w:t>
      </w:r>
      <w:r w:rsidRPr="00E17DEE">
        <w:rPr>
          <w:rFonts w:ascii="Times New Roman" w:eastAsia="Times New Roman" w:hAnsi="Times New Roman" w:cs="Times New Roman"/>
          <w:i/>
          <w:iCs/>
          <w:sz w:val="27"/>
          <w:szCs w:val="27"/>
          <w:lang w:eastAsia="it-IT"/>
        </w:rPr>
        <w:t>δ</w:t>
      </w:r>
      <w:r w:rsidRPr="00E17DEE">
        <w:rPr>
          <w:rFonts w:ascii="Times New Roman" w:eastAsia="Times New Roman" w:hAnsi="Times New Roman" w:cs="Times New Roman"/>
          <w:sz w:val="27"/>
          <w:szCs w:val="27"/>
          <w:lang w:eastAsia="it-IT"/>
        </w:rPr>
        <w:t>) and glucose transporter 4 (GLUT4) were determined by qRT-PCR and western blot analysis. Oil-Red O staining revealed markedly reduced fat accumulation by α, β-Amyrin (6.25–50 μg/mL) without affecting cell viability. Furthermore, our results indicate that α, β-Amyrin can significantly suppress the adipocyte differentiation by downregulating the expression levels of adipogenesis-related key transcription factors such as PPARγ and C/EBPα, but not C/EBPβ or C/EPBδ. In addition, the protein expression of membrane GLUT4 in 3T3- L1 adipocytes treated with α, β-Amyrin was significantly higher than in control cells, indicating that α, β-Amyrin augments glucose uptake. These findings suggest that α, β-Amyrin exerts an anti-adipogenic effect principally via modulation of lipid and carbohydrate metabolism in 3T3-L1cells. The present in vitro findings, taken together with our earlier observation of the anti-obesity effect in vivo, suggest that α, β-Amyrin can be developed as a new therapeutic agent for treatment and prevention of obesity.</w:t>
      </w:r>
    </w:p>
    <w:p w:rsidR="00E17DEE" w:rsidRPr="00E17DEE" w:rsidRDefault="00E17DEE" w:rsidP="00E17DEE">
      <w:pPr>
        <w:spacing w:before="100" w:beforeAutospacing="1" w:after="100" w:afterAutospacing="1" w:line="390" w:lineRule="atLeast"/>
        <w:outlineLvl w:val="1"/>
        <w:rPr>
          <w:rFonts w:ascii="Times New Roman" w:eastAsia="Times New Roman" w:hAnsi="Times New Roman" w:cs="Times New Roman"/>
          <w:b/>
          <w:bCs/>
          <w:color w:val="505050"/>
          <w:sz w:val="36"/>
          <w:szCs w:val="36"/>
          <w:lang w:eastAsia="it-IT"/>
        </w:rPr>
      </w:pPr>
      <w:r w:rsidRPr="00E17DEE">
        <w:rPr>
          <w:rFonts w:ascii="Times New Roman" w:eastAsia="Times New Roman" w:hAnsi="Times New Roman" w:cs="Times New Roman"/>
          <w:b/>
          <w:bCs/>
          <w:color w:val="505050"/>
          <w:sz w:val="36"/>
          <w:szCs w:val="36"/>
          <w:lang w:eastAsia="it-IT"/>
        </w:rPr>
        <w:t>Graphical abstract</w:t>
      </w:r>
    </w:p>
    <w:p w:rsidR="00E17DEE" w:rsidRPr="00E17DEE" w:rsidRDefault="00E17DEE" w:rsidP="00E17DEE">
      <w:pPr>
        <w:spacing w:line="390" w:lineRule="atLeast"/>
        <w:rPr>
          <w:rFonts w:ascii="Times New Roman" w:eastAsia="Times New Roman" w:hAnsi="Times New Roman" w:cs="Times New Roman"/>
          <w:sz w:val="27"/>
          <w:szCs w:val="27"/>
          <w:lang w:eastAsia="it-IT"/>
        </w:rPr>
      </w:pPr>
      <w:r w:rsidRPr="00E17DEE">
        <w:rPr>
          <w:rFonts w:ascii="Times New Roman" w:eastAsia="Times New Roman" w:hAnsi="Times New Roman" w:cs="Times New Roman"/>
          <w:sz w:val="27"/>
          <w:szCs w:val="27"/>
          <w:lang w:eastAsia="it-IT"/>
        </w:rPr>
        <w:lastRenderedPageBreak/>
        <w:fldChar w:fldCharType="begin"/>
      </w:r>
      <w:r w:rsidRPr="00E17DEE">
        <w:rPr>
          <w:rFonts w:ascii="Times New Roman" w:eastAsia="Times New Roman" w:hAnsi="Times New Roman" w:cs="Times New Roman"/>
          <w:sz w:val="27"/>
          <w:szCs w:val="27"/>
          <w:lang w:eastAsia="it-IT"/>
        </w:rPr>
        <w:instrText xml:space="preserve"> INCLUDEPICTURE "/var/folders/27/jc1ghdds7kq483870xlls31m0000gn/T/com.microsoft.Word/WebArchiveCopyPasteTempFiles/1-s2.0-S0753332218338654-ga1.jpg" \* MERGEFORMATINET </w:instrText>
      </w:r>
      <w:r w:rsidRPr="00E17DEE">
        <w:rPr>
          <w:rFonts w:ascii="Times New Roman" w:eastAsia="Times New Roman" w:hAnsi="Times New Roman" w:cs="Times New Roman"/>
          <w:sz w:val="27"/>
          <w:szCs w:val="27"/>
          <w:lang w:eastAsia="it-IT"/>
        </w:rPr>
        <w:fldChar w:fldCharType="separate"/>
      </w:r>
      <w:r w:rsidRPr="00E17DEE">
        <w:rPr>
          <w:rFonts w:ascii="Times New Roman" w:eastAsia="Times New Roman" w:hAnsi="Times New Roman" w:cs="Times New Roman"/>
          <w:noProof/>
          <w:sz w:val="27"/>
          <w:szCs w:val="27"/>
          <w:lang w:eastAsia="it-IT"/>
        </w:rPr>
        <w:drawing>
          <wp:inline distT="0" distB="0" distL="0" distR="0">
            <wp:extent cx="5346700" cy="254000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46700" cy="2540000"/>
                    </a:xfrm>
                    <a:prstGeom prst="rect">
                      <a:avLst/>
                    </a:prstGeom>
                    <a:noFill/>
                    <a:ln>
                      <a:noFill/>
                    </a:ln>
                  </pic:spPr>
                </pic:pic>
              </a:graphicData>
            </a:graphic>
          </wp:inline>
        </w:drawing>
      </w:r>
      <w:r w:rsidRPr="00E17DEE">
        <w:rPr>
          <w:rFonts w:ascii="Times New Roman" w:eastAsia="Times New Roman" w:hAnsi="Times New Roman" w:cs="Times New Roman"/>
          <w:sz w:val="27"/>
          <w:szCs w:val="27"/>
          <w:lang w:eastAsia="it-IT"/>
        </w:rPr>
        <w:fldChar w:fldCharType="end"/>
      </w:r>
    </w:p>
    <w:p w:rsidR="00E17DEE" w:rsidRPr="00E17DEE" w:rsidRDefault="00E17DEE" w:rsidP="00E17DEE">
      <w:pPr>
        <w:numPr>
          <w:ilvl w:val="0"/>
          <w:numId w:val="1"/>
        </w:numPr>
        <w:spacing w:line="390" w:lineRule="atLeast"/>
        <w:ind w:left="0"/>
        <w:rPr>
          <w:rFonts w:ascii="Times New Roman" w:eastAsia="Times New Roman" w:hAnsi="Times New Roman" w:cs="Times New Roman"/>
          <w:lang w:eastAsia="it-IT"/>
        </w:rPr>
      </w:pPr>
      <w:hyperlink r:id="rId14" w:tgtFrame="_blank" w:tooltip="Download high-res image (105KB)" w:history="1">
        <w:r w:rsidRPr="00E17DEE">
          <w:rPr>
            <w:rFonts w:ascii="Times New Roman" w:eastAsia="Times New Roman" w:hAnsi="Times New Roman" w:cs="Times New Roman"/>
            <w:color w:val="007398"/>
            <w:sz w:val="27"/>
            <w:szCs w:val="27"/>
            <w:lang w:eastAsia="it-IT"/>
          </w:rPr>
          <w:t>Download : Download high-res image (105KB)</w:t>
        </w:r>
      </w:hyperlink>
    </w:p>
    <w:p w:rsidR="00E17DEE" w:rsidRPr="00E17DEE" w:rsidRDefault="00E17DEE" w:rsidP="00E17DEE">
      <w:pPr>
        <w:numPr>
          <w:ilvl w:val="0"/>
          <w:numId w:val="1"/>
        </w:numPr>
        <w:spacing w:line="390" w:lineRule="atLeast"/>
        <w:ind w:left="0"/>
        <w:rPr>
          <w:rFonts w:ascii="Times New Roman" w:eastAsia="Times New Roman" w:hAnsi="Times New Roman" w:cs="Times New Roman"/>
          <w:sz w:val="27"/>
          <w:szCs w:val="27"/>
          <w:lang w:eastAsia="it-IT"/>
        </w:rPr>
      </w:pPr>
      <w:hyperlink r:id="rId15" w:tgtFrame="_blank" w:tooltip="Download full-size image" w:history="1">
        <w:r w:rsidRPr="00E17DEE">
          <w:rPr>
            <w:rFonts w:ascii="Times New Roman" w:eastAsia="Times New Roman" w:hAnsi="Times New Roman" w:cs="Times New Roman"/>
            <w:color w:val="007398"/>
            <w:sz w:val="27"/>
            <w:szCs w:val="27"/>
            <w:lang w:eastAsia="it-IT"/>
          </w:rPr>
          <w:t>Download : Download full-size image</w:t>
        </w:r>
      </w:hyperlink>
    </w:p>
    <w:p w:rsidR="00E17DEE" w:rsidRPr="00E17DEE" w:rsidRDefault="00E17DEE" w:rsidP="00E17DEE">
      <w:pPr>
        <w:numPr>
          <w:ilvl w:val="0"/>
          <w:numId w:val="2"/>
        </w:numPr>
        <w:spacing w:line="360" w:lineRule="atLeast"/>
        <w:ind w:left="0"/>
        <w:rPr>
          <w:rFonts w:ascii="Times New Roman" w:eastAsia="Times New Roman" w:hAnsi="Times New Roman" w:cs="Times New Roman"/>
          <w:lang w:eastAsia="it-IT"/>
        </w:rPr>
      </w:pPr>
      <w:hyperlink r:id="rId16" w:history="1">
        <w:r w:rsidRPr="00E17DEE">
          <w:rPr>
            <w:rFonts w:ascii="inherit" w:eastAsia="Times New Roman" w:hAnsi="inherit" w:cs="Times New Roman"/>
            <w:b/>
            <w:bCs/>
            <w:color w:val="2E2E2E"/>
            <w:bdr w:val="none" w:sz="0" w:space="0" w:color="auto" w:frame="1"/>
            <w:lang w:eastAsia="it-IT"/>
          </w:rPr>
          <w:t>Previous </w:t>
        </w:r>
        <w:r w:rsidRPr="00E17DEE">
          <w:rPr>
            <w:rFonts w:ascii="inherit" w:eastAsia="Times New Roman" w:hAnsi="inherit" w:cs="Times New Roman"/>
            <w:color w:val="2E2E2E"/>
            <w:bdr w:val="none" w:sz="0" w:space="0" w:color="auto" w:frame="1"/>
            <w:lang w:eastAsia="it-IT"/>
          </w:rPr>
          <w:t>article in issue</w:t>
        </w:r>
      </w:hyperlink>
    </w:p>
    <w:p w:rsidR="00E17DEE" w:rsidRPr="00E17DEE" w:rsidRDefault="00E17DEE" w:rsidP="00E17DEE">
      <w:pPr>
        <w:numPr>
          <w:ilvl w:val="0"/>
          <w:numId w:val="2"/>
        </w:numPr>
        <w:spacing w:line="360" w:lineRule="atLeast"/>
        <w:ind w:left="0"/>
        <w:rPr>
          <w:rFonts w:ascii="Times New Roman" w:eastAsia="Times New Roman" w:hAnsi="Times New Roman" w:cs="Times New Roman"/>
          <w:lang w:eastAsia="it-IT"/>
        </w:rPr>
      </w:pPr>
      <w:hyperlink r:id="rId17" w:history="1">
        <w:r w:rsidRPr="00E17DEE">
          <w:rPr>
            <w:rFonts w:ascii="inherit" w:eastAsia="Times New Roman" w:hAnsi="inherit" w:cs="Times New Roman"/>
            <w:b/>
            <w:bCs/>
            <w:color w:val="2E2E2E"/>
            <w:bdr w:val="none" w:sz="0" w:space="0" w:color="auto" w:frame="1"/>
            <w:lang w:eastAsia="it-IT"/>
          </w:rPr>
          <w:t>Next </w:t>
        </w:r>
        <w:r w:rsidRPr="00E17DEE">
          <w:rPr>
            <w:rFonts w:ascii="inherit" w:eastAsia="Times New Roman" w:hAnsi="inherit" w:cs="Times New Roman"/>
            <w:color w:val="2E2E2E"/>
            <w:bdr w:val="none" w:sz="0" w:space="0" w:color="auto" w:frame="1"/>
            <w:lang w:eastAsia="it-IT"/>
          </w:rPr>
          <w:t>article in issue</w:t>
        </w:r>
      </w:hyperlink>
    </w:p>
    <w:p w:rsidR="00E17DEE" w:rsidRPr="00E17DEE" w:rsidRDefault="00E17DEE" w:rsidP="00E17DEE">
      <w:pPr>
        <w:spacing w:before="240" w:after="100" w:afterAutospacing="1" w:line="420" w:lineRule="atLeast"/>
        <w:outlineLvl w:val="1"/>
        <w:rPr>
          <w:rFonts w:ascii="Times New Roman" w:eastAsia="Times New Roman" w:hAnsi="Times New Roman" w:cs="Times New Roman"/>
          <w:b/>
          <w:bCs/>
          <w:color w:val="505050"/>
          <w:sz w:val="36"/>
          <w:szCs w:val="36"/>
          <w:lang w:eastAsia="it-IT"/>
        </w:rPr>
      </w:pPr>
      <w:r w:rsidRPr="00E17DEE">
        <w:rPr>
          <w:rFonts w:ascii="Times New Roman" w:eastAsia="Times New Roman" w:hAnsi="Times New Roman" w:cs="Times New Roman"/>
          <w:b/>
          <w:bCs/>
          <w:color w:val="505050"/>
          <w:sz w:val="36"/>
          <w:szCs w:val="36"/>
          <w:lang w:eastAsia="it-IT"/>
        </w:rPr>
        <w:t>Keywords</w:t>
      </w:r>
    </w:p>
    <w:p w:rsidR="00E17DEE" w:rsidRPr="00E17DEE" w:rsidRDefault="00E17DEE" w:rsidP="00E17DEE">
      <w:pPr>
        <w:spacing w:line="420" w:lineRule="atLeast"/>
        <w:rPr>
          <w:rFonts w:ascii="Times New Roman" w:eastAsia="Times New Roman" w:hAnsi="Times New Roman" w:cs="Times New Roman"/>
          <w:sz w:val="27"/>
          <w:szCs w:val="27"/>
          <w:lang w:eastAsia="it-IT"/>
        </w:rPr>
      </w:pPr>
      <w:r w:rsidRPr="00E17DEE">
        <w:rPr>
          <w:rFonts w:ascii="Times New Roman" w:eastAsia="Times New Roman" w:hAnsi="Times New Roman" w:cs="Times New Roman"/>
          <w:sz w:val="27"/>
          <w:szCs w:val="27"/>
          <w:lang w:eastAsia="it-IT"/>
        </w:rPr>
        <w:t>α, β-Amyrin</w:t>
      </w:r>
    </w:p>
    <w:p w:rsidR="00E17DEE" w:rsidRPr="00E17DEE" w:rsidRDefault="00E17DEE" w:rsidP="00E17DEE">
      <w:pPr>
        <w:spacing w:line="420" w:lineRule="atLeast"/>
        <w:rPr>
          <w:rFonts w:ascii="Times New Roman" w:eastAsia="Times New Roman" w:hAnsi="Times New Roman" w:cs="Times New Roman"/>
          <w:sz w:val="27"/>
          <w:szCs w:val="27"/>
          <w:lang w:eastAsia="it-IT"/>
        </w:rPr>
      </w:pPr>
      <w:r w:rsidRPr="00E17DEE">
        <w:rPr>
          <w:rFonts w:ascii="Times New Roman" w:eastAsia="Times New Roman" w:hAnsi="Times New Roman" w:cs="Times New Roman"/>
          <w:sz w:val="27"/>
          <w:szCs w:val="27"/>
          <w:lang w:eastAsia="it-IT"/>
        </w:rPr>
        <w:t>3T3-L1 cells</w:t>
      </w:r>
    </w:p>
    <w:p w:rsidR="00E17DEE" w:rsidRPr="00E17DEE" w:rsidRDefault="00E17DEE" w:rsidP="00E17DEE">
      <w:pPr>
        <w:spacing w:line="420" w:lineRule="atLeast"/>
        <w:rPr>
          <w:rFonts w:ascii="Times New Roman" w:eastAsia="Times New Roman" w:hAnsi="Times New Roman" w:cs="Times New Roman"/>
          <w:sz w:val="27"/>
          <w:szCs w:val="27"/>
          <w:lang w:eastAsia="it-IT"/>
        </w:rPr>
      </w:pPr>
      <w:r w:rsidRPr="00E17DEE">
        <w:rPr>
          <w:rFonts w:ascii="Times New Roman" w:eastAsia="Times New Roman" w:hAnsi="Times New Roman" w:cs="Times New Roman"/>
          <w:sz w:val="27"/>
          <w:szCs w:val="27"/>
          <w:lang w:eastAsia="it-IT"/>
        </w:rPr>
        <w:t>Adipocyte differentiation</w:t>
      </w:r>
    </w:p>
    <w:p w:rsidR="00E17DEE" w:rsidRPr="00E17DEE" w:rsidRDefault="00E17DEE" w:rsidP="00E17DEE">
      <w:pPr>
        <w:spacing w:line="420" w:lineRule="atLeast"/>
        <w:rPr>
          <w:rFonts w:ascii="Times New Roman" w:eastAsia="Times New Roman" w:hAnsi="Times New Roman" w:cs="Times New Roman"/>
          <w:sz w:val="27"/>
          <w:szCs w:val="27"/>
          <w:lang w:eastAsia="it-IT"/>
        </w:rPr>
      </w:pPr>
      <w:r w:rsidRPr="00E17DEE">
        <w:rPr>
          <w:rFonts w:ascii="Times New Roman" w:eastAsia="Times New Roman" w:hAnsi="Times New Roman" w:cs="Times New Roman"/>
          <w:sz w:val="27"/>
          <w:szCs w:val="27"/>
          <w:lang w:eastAsia="it-IT"/>
        </w:rPr>
        <w:t>PPARγ</w:t>
      </w:r>
    </w:p>
    <w:p w:rsidR="00E17DEE" w:rsidRPr="00E17DEE" w:rsidRDefault="00E17DEE" w:rsidP="00E17DEE">
      <w:pPr>
        <w:spacing w:line="420" w:lineRule="atLeast"/>
        <w:rPr>
          <w:rFonts w:ascii="Times New Roman" w:eastAsia="Times New Roman" w:hAnsi="Times New Roman" w:cs="Times New Roman"/>
          <w:sz w:val="27"/>
          <w:szCs w:val="27"/>
          <w:lang w:eastAsia="it-IT"/>
        </w:rPr>
      </w:pPr>
      <w:r w:rsidRPr="00E17DEE">
        <w:rPr>
          <w:rFonts w:ascii="Times New Roman" w:eastAsia="Times New Roman" w:hAnsi="Times New Roman" w:cs="Times New Roman"/>
          <w:sz w:val="27"/>
          <w:szCs w:val="27"/>
          <w:lang w:eastAsia="it-IT"/>
        </w:rPr>
        <w:t>C/EBPα</w:t>
      </w:r>
    </w:p>
    <w:p w:rsidR="00E17DEE" w:rsidRPr="00E17DEE" w:rsidRDefault="00E17DEE" w:rsidP="00E17DEE">
      <w:pPr>
        <w:spacing w:line="420" w:lineRule="atLeast"/>
        <w:rPr>
          <w:rFonts w:ascii="Times New Roman" w:eastAsia="Times New Roman" w:hAnsi="Times New Roman" w:cs="Times New Roman"/>
          <w:sz w:val="27"/>
          <w:szCs w:val="27"/>
          <w:lang w:eastAsia="it-IT"/>
        </w:rPr>
      </w:pPr>
      <w:r w:rsidRPr="00E17DEE">
        <w:rPr>
          <w:rFonts w:ascii="Times New Roman" w:eastAsia="Times New Roman" w:hAnsi="Times New Roman" w:cs="Times New Roman"/>
          <w:sz w:val="27"/>
          <w:szCs w:val="27"/>
          <w:lang w:eastAsia="it-IT"/>
        </w:rPr>
        <w:t>GLUT4</w:t>
      </w:r>
    </w:p>
    <w:p w:rsidR="00E17DEE" w:rsidRPr="00E17DEE" w:rsidRDefault="00E17DEE" w:rsidP="00E17DEE">
      <w:pPr>
        <w:spacing w:line="420" w:lineRule="atLeast"/>
        <w:rPr>
          <w:rFonts w:ascii="Times New Roman" w:eastAsia="Times New Roman" w:hAnsi="Times New Roman" w:cs="Times New Roman"/>
          <w:sz w:val="27"/>
          <w:szCs w:val="27"/>
          <w:lang w:eastAsia="it-IT"/>
        </w:rPr>
      </w:pPr>
      <w:r w:rsidRPr="00E17DEE">
        <w:rPr>
          <w:rFonts w:ascii="Times New Roman" w:eastAsia="Times New Roman" w:hAnsi="Times New Roman" w:cs="Times New Roman"/>
          <w:sz w:val="27"/>
          <w:szCs w:val="27"/>
          <w:lang w:eastAsia="it-IT"/>
        </w:rPr>
        <w:t>Anti-adipogenecity</w:t>
      </w:r>
    </w:p>
    <w:p w:rsidR="00E17DEE" w:rsidRPr="00E17DEE" w:rsidRDefault="00E17DEE" w:rsidP="00E17DEE">
      <w:pPr>
        <w:spacing w:before="100" w:beforeAutospacing="1" w:after="100" w:afterAutospacing="1" w:line="390" w:lineRule="atLeast"/>
        <w:outlineLvl w:val="1"/>
        <w:rPr>
          <w:rFonts w:ascii="Times New Roman" w:eastAsia="Times New Roman" w:hAnsi="Times New Roman" w:cs="Times New Roman"/>
          <w:b/>
          <w:bCs/>
          <w:color w:val="505050"/>
          <w:sz w:val="36"/>
          <w:szCs w:val="36"/>
          <w:lang w:eastAsia="it-IT"/>
        </w:rPr>
      </w:pPr>
      <w:r w:rsidRPr="00E17DEE">
        <w:rPr>
          <w:rFonts w:ascii="Times New Roman" w:eastAsia="Times New Roman" w:hAnsi="Times New Roman" w:cs="Times New Roman"/>
          <w:b/>
          <w:bCs/>
          <w:color w:val="505050"/>
          <w:sz w:val="36"/>
          <w:szCs w:val="36"/>
          <w:lang w:eastAsia="it-IT"/>
        </w:rPr>
        <w:t>1. Introduction</w:t>
      </w:r>
    </w:p>
    <w:p w:rsidR="00E17DEE" w:rsidRPr="00E17DEE" w:rsidRDefault="00E17DEE" w:rsidP="00E17DEE">
      <w:pPr>
        <w:spacing w:line="390" w:lineRule="atLeast"/>
        <w:rPr>
          <w:rFonts w:ascii="Times New Roman" w:eastAsia="Times New Roman" w:hAnsi="Times New Roman" w:cs="Times New Roman"/>
          <w:sz w:val="27"/>
          <w:szCs w:val="27"/>
          <w:lang w:eastAsia="it-IT"/>
        </w:rPr>
      </w:pPr>
      <w:r w:rsidRPr="00E17DEE">
        <w:rPr>
          <w:rFonts w:ascii="Times New Roman" w:eastAsia="Times New Roman" w:hAnsi="Times New Roman" w:cs="Times New Roman"/>
          <w:sz w:val="27"/>
          <w:szCs w:val="27"/>
          <w:lang w:eastAsia="it-IT"/>
        </w:rPr>
        <w:t>Obesity is a </w:t>
      </w:r>
      <w:hyperlink r:id="rId18" w:tooltip="Learn more about multifactorial disease from ScienceDirect's AI-generated Topic Pages" w:history="1">
        <w:r w:rsidRPr="00E17DEE">
          <w:rPr>
            <w:rFonts w:ascii="Times New Roman" w:eastAsia="Times New Roman" w:hAnsi="Times New Roman" w:cs="Times New Roman"/>
            <w:color w:val="2E2E2E"/>
            <w:u w:val="single"/>
            <w:lang w:eastAsia="it-IT"/>
          </w:rPr>
          <w:t>multifactorial disease</w:t>
        </w:r>
      </w:hyperlink>
      <w:r w:rsidRPr="00E17DEE">
        <w:rPr>
          <w:rFonts w:ascii="Times New Roman" w:eastAsia="Times New Roman" w:hAnsi="Times New Roman" w:cs="Times New Roman"/>
          <w:sz w:val="27"/>
          <w:szCs w:val="27"/>
          <w:lang w:eastAsia="it-IT"/>
        </w:rPr>
        <w:t> and its incidence has increased at an alarming rate in recent years, thus becoming a worldwide health problem, with incalculable social costs [</w:t>
      </w:r>
      <w:bookmarkStart w:id="11" w:name="bbib0005"/>
      <w:r w:rsidRPr="00E17DEE">
        <w:rPr>
          <w:rFonts w:ascii="Times New Roman" w:eastAsia="Times New Roman" w:hAnsi="Times New Roman" w:cs="Times New Roman"/>
          <w:sz w:val="27"/>
          <w:szCs w:val="27"/>
          <w:lang w:eastAsia="it-IT"/>
        </w:rPr>
        <w:fldChar w:fldCharType="begin"/>
      </w:r>
      <w:r w:rsidRPr="00E17DEE">
        <w:rPr>
          <w:rFonts w:ascii="Times New Roman" w:eastAsia="Times New Roman" w:hAnsi="Times New Roman" w:cs="Times New Roman"/>
          <w:sz w:val="27"/>
          <w:szCs w:val="27"/>
          <w:lang w:eastAsia="it-IT"/>
        </w:rPr>
        <w:instrText xml:space="preserve"> HYPERLINK "https://www.sciencedirect.com/science/article/pii/S0753332218338654" \l "bib0005" </w:instrText>
      </w:r>
      <w:r w:rsidRPr="00E17DEE">
        <w:rPr>
          <w:rFonts w:ascii="Times New Roman" w:eastAsia="Times New Roman" w:hAnsi="Times New Roman" w:cs="Times New Roman"/>
          <w:sz w:val="27"/>
          <w:szCs w:val="27"/>
          <w:lang w:eastAsia="it-IT"/>
        </w:rPr>
        <w:fldChar w:fldCharType="separate"/>
      </w:r>
      <w:r w:rsidRPr="00E17DEE">
        <w:rPr>
          <w:rFonts w:ascii="Times New Roman" w:eastAsia="Times New Roman" w:hAnsi="Times New Roman" w:cs="Times New Roman"/>
          <w:color w:val="0C7DBB"/>
          <w:u w:val="single"/>
          <w:lang w:eastAsia="it-IT"/>
        </w:rPr>
        <w:t>1</w:t>
      </w:r>
      <w:r w:rsidRPr="00E17DEE">
        <w:rPr>
          <w:rFonts w:ascii="Times New Roman" w:eastAsia="Times New Roman" w:hAnsi="Times New Roman" w:cs="Times New Roman"/>
          <w:sz w:val="27"/>
          <w:szCs w:val="27"/>
          <w:lang w:eastAsia="it-IT"/>
        </w:rPr>
        <w:fldChar w:fldCharType="end"/>
      </w:r>
      <w:bookmarkEnd w:id="11"/>
      <w:r w:rsidRPr="00E17DEE">
        <w:rPr>
          <w:rFonts w:ascii="Times New Roman" w:eastAsia="Times New Roman" w:hAnsi="Times New Roman" w:cs="Times New Roman"/>
          <w:sz w:val="27"/>
          <w:szCs w:val="27"/>
          <w:lang w:eastAsia="it-IT"/>
        </w:rPr>
        <w:t>]. The availability of only few effective treatment options for most individuals with obesity has prompted the search for natural products. In this regard, the potential of herbal compounds to counteract obesity are currently receiving much attention [</w:t>
      </w:r>
      <w:bookmarkStart w:id="12" w:name="bbib0010"/>
      <w:r w:rsidRPr="00E17DEE">
        <w:rPr>
          <w:rFonts w:ascii="Times New Roman" w:eastAsia="Times New Roman" w:hAnsi="Times New Roman" w:cs="Times New Roman"/>
          <w:sz w:val="27"/>
          <w:szCs w:val="27"/>
          <w:lang w:eastAsia="it-IT"/>
        </w:rPr>
        <w:fldChar w:fldCharType="begin"/>
      </w:r>
      <w:r w:rsidRPr="00E17DEE">
        <w:rPr>
          <w:rFonts w:ascii="Times New Roman" w:eastAsia="Times New Roman" w:hAnsi="Times New Roman" w:cs="Times New Roman"/>
          <w:sz w:val="27"/>
          <w:szCs w:val="27"/>
          <w:lang w:eastAsia="it-IT"/>
        </w:rPr>
        <w:instrText xml:space="preserve"> HYPERLINK "https://www.sciencedirect.com/science/article/pii/S0753332218338654" \l "bib0010" </w:instrText>
      </w:r>
      <w:r w:rsidRPr="00E17DEE">
        <w:rPr>
          <w:rFonts w:ascii="Times New Roman" w:eastAsia="Times New Roman" w:hAnsi="Times New Roman" w:cs="Times New Roman"/>
          <w:sz w:val="27"/>
          <w:szCs w:val="27"/>
          <w:lang w:eastAsia="it-IT"/>
        </w:rPr>
        <w:fldChar w:fldCharType="separate"/>
      </w:r>
      <w:r w:rsidRPr="00E17DEE">
        <w:rPr>
          <w:rFonts w:ascii="Times New Roman" w:eastAsia="Times New Roman" w:hAnsi="Times New Roman" w:cs="Times New Roman"/>
          <w:color w:val="0C7DBB"/>
          <w:u w:val="single"/>
          <w:lang w:eastAsia="it-IT"/>
        </w:rPr>
        <w:t>[2]</w:t>
      </w:r>
      <w:r w:rsidRPr="00E17DEE">
        <w:rPr>
          <w:rFonts w:ascii="Times New Roman" w:eastAsia="Times New Roman" w:hAnsi="Times New Roman" w:cs="Times New Roman"/>
          <w:sz w:val="27"/>
          <w:szCs w:val="27"/>
          <w:lang w:eastAsia="it-IT"/>
        </w:rPr>
        <w:fldChar w:fldCharType="end"/>
      </w:r>
      <w:bookmarkEnd w:id="12"/>
      <w:r w:rsidRPr="00E17DEE">
        <w:rPr>
          <w:rFonts w:ascii="Times New Roman" w:eastAsia="Times New Roman" w:hAnsi="Times New Roman" w:cs="Times New Roman"/>
          <w:sz w:val="27"/>
          <w:szCs w:val="27"/>
          <w:lang w:eastAsia="it-IT"/>
        </w:rPr>
        <w:t>, </w:t>
      </w:r>
      <w:bookmarkStart w:id="13" w:name="bbib0015"/>
      <w:r w:rsidRPr="00E17DEE">
        <w:rPr>
          <w:rFonts w:ascii="Times New Roman" w:eastAsia="Times New Roman" w:hAnsi="Times New Roman" w:cs="Times New Roman"/>
          <w:sz w:val="27"/>
          <w:szCs w:val="27"/>
          <w:lang w:eastAsia="it-IT"/>
        </w:rPr>
        <w:fldChar w:fldCharType="begin"/>
      </w:r>
      <w:r w:rsidRPr="00E17DEE">
        <w:rPr>
          <w:rFonts w:ascii="Times New Roman" w:eastAsia="Times New Roman" w:hAnsi="Times New Roman" w:cs="Times New Roman"/>
          <w:sz w:val="27"/>
          <w:szCs w:val="27"/>
          <w:lang w:eastAsia="it-IT"/>
        </w:rPr>
        <w:instrText xml:space="preserve"> HYPERLINK "https://www.sciencedirect.com/science/article/pii/S0753332218338654" \l "bib0015" </w:instrText>
      </w:r>
      <w:r w:rsidRPr="00E17DEE">
        <w:rPr>
          <w:rFonts w:ascii="Times New Roman" w:eastAsia="Times New Roman" w:hAnsi="Times New Roman" w:cs="Times New Roman"/>
          <w:sz w:val="27"/>
          <w:szCs w:val="27"/>
          <w:lang w:eastAsia="it-IT"/>
        </w:rPr>
        <w:fldChar w:fldCharType="separate"/>
      </w:r>
      <w:r w:rsidRPr="00E17DEE">
        <w:rPr>
          <w:rFonts w:ascii="Times New Roman" w:eastAsia="Times New Roman" w:hAnsi="Times New Roman" w:cs="Times New Roman"/>
          <w:color w:val="0C7DBB"/>
          <w:u w:val="single"/>
          <w:lang w:eastAsia="it-IT"/>
        </w:rPr>
        <w:t>[3]</w:t>
      </w:r>
      <w:r w:rsidRPr="00E17DEE">
        <w:rPr>
          <w:rFonts w:ascii="Times New Roman" w:eastAsia="Times New Roman" w:hAnsi="Times New Roman" w:cs="Times New Roman"/>
          <w:sz w:val="27"/>
          <w:szCs w:val="27"/>
          <w:lang w:eastAsia="it-IT"/>
        </w:rPr>
        <w:fldChar w:fldCharType="end"/>
      </w:r>
      <w:bookmarkEnd w:id="13"/>
      <w:r w:rsidRPr="00E17DEE">
        <w:rPr>
          <w:rFonts w:ascii="Times New Roman" w:eastAsia="Times New Roman" w:hAnsi="Times New Roman" w:cs="Times New Roman"/>
          <w:sz w:val="27"/>
          <w:szCs w:val="27"/>
          <w:lang w:eastAsia="it-IT"/>
        </w:rPr>
        <w:t>, </w:t>
      </w:r>
      <w:bookmarkStart w:id="14" w:name="bbib0020"/>
      <w:r w:rsidRPr="00E17DEE">
        <w:rPr>
          <w:rFonts w:ascii="Times New Roman" w:eastAsia="Times New Roman" w:hAnsi="Times New Roman" w:cs="Times New Roman"/>
          <w:sz w:val="27"/>
          <w:szCs w:val="27"/>
          <w:lang w:eastAsia="it-IT"/>
        </w:rPr>
        <w:fldChar w:fldCharType="begin"/>
      </w:r>
      <w:r w:rsidRPr="00E17DEE">
        <w:rPr>
          <w:rFonts w:ascii="Times New Roman" w:eastAsia="Times New Roman" w:hAnsi="Times New Roman" w:cs="Times New Roman"/>
          <w:sz w:val="27"/>
          <w:szCs w:val="27"/>
          <w:lang w:eastAsia="it-IT"/>
        </w:rPr>
        <w:instrText xml:space="preserve"> HYPERLINK "https://www.sciencedirect.com/science/article/pii/S0753332218338654" \l "bib0020" </w:instrText>
      </w:r>
      <w:r w:rsidRPr="00E17DEE">
        <w:rPr>
          <w:rFonts w:ascii="Times New Roman" w:eastAsia="Times New Roman" w:hAnsi="Times New Roman" w:cs="Times New Roman"/>
          <w:sz w:val="27"/>
          <w:szCs w:val="27"/>
          <w:lang w:eastAsia="it-IT"/>
        </w:rPr>
        <w:fldChar w:fldCharType="separate"/>
      </w:r>
      <w:r w:rsidRPr="00E17DEE">
        <w:rPr>
          <w:rFonts w:ascii="Times New Roman" w:eastAsia="Times New Roman" w:hAnsi="Times New Roman" w:cs="Times New Roman"/>
          <w:color w:val="0C7DBB"/>
          <w:u w:val="single"/>
          <w:lang w:eastAsia="it-IT"/>
        </w:rPr>
        <w:t>[4]</w:t>
      </w:r>
      <w:r w:rsidRPr="00E17DEE">
        <w:rPr>
          <w:rFonts w:ascii="Times New Roman" w:eastAsia="Times New Roman" w:hAnsi="Times New Roman" w:cs="Times New Roman"/>
          <w:sz w:val="27"/>
          <w:szCs w:val="27"/>
          <w:lang w:eastAsia="it-IT"/>
        </w:rPr>
        <w:fldChar w:fldCharType="end"/>
      </w:r>
      <w:bookmarkEnd w:id="14"/>
      <w:r w:rsidRPr="00E17DEE">
        <w:rPr>
          <w:rFonts w:ascii="Times New Roman" w:eastAsia="Times New Roman" w:hAnsi="Times New Roman" w:cs="Times New Roman"/>
          <w:sz w:val="27"/>
          <w:szCs w:val="27"/>
          <w:lang w:eastAsia="it-IT"/>
        </w:rPr>
        <w:t>]. α, β-Amyrin is an isomeric </w:t>
      </w:r>
      <w:hyperlink r:id="rId19" w:tooltip="Learn more about triterpenoid from ScienceDirect's AI-generated Topic Pages" w:history="1">
        <w:r w:rsidRPr="00E17DEE">
          <w:rPr>
            <w:rFonts w:ascii="Times New Roman" w:eastAsia="Times New Roman" w:hAnsi="Times New Roman" w:cs="Times New Roman"/>
            <w:color w:val="2E2E2E"/>
            <w:u w:val="single"/>
            <w:lang w:eastAsia="it-IT"/>
          </w:rPr>
          <w:t>triterpenoid</w:t>
        </w:r>
      </w:hyperlink>
      <w:r w:rsidRPr="00E17DEE">
        <w:rPr>
          <w:rFonts w:ascii="Times New Roman" w:eastAsia="Times New Roman" w:hAnsi="Times New Roman" w:cs="Times New Roman"/>
          <w:sz w:val="27"/>
          <w:szCs w:val="27"/>
          <w:lang w:eastAsia="it-IT"/>
        </w:rPr>
        <w:t>mixture isolated from </w:t>
      </w:r>
      <w:hyperlink r:id="rId20" w:tooltip="Learn more about Protium from ScienceDirect's AI-generated Topic Pages" w:history="1">
        <w:r w:rsidRPr="00E17DEE">
          <w:rPr>
            <w:rFonts w:ascii="Times New Roman" w:eastAsia="Times New Roman" w:hAnsi="Times New Roman" w:cs="Times New Roman"/>
            <w:i/>
            <w:iCs/>
            <w:color w:val="2E2E2E"/>
            <w:u w:val="single"/>
            <w:lang w:eastAsia="it-IT"/>
          </w:rPr>
          <w:t>Protium</w:t>
        </w:r>
      </w:hyperlink>
      <w:r w:rsidRPr="00E17DEE">
        <w:rPr>
          <w:rFonts w:ascii="Times New Roman" w:eastAsia="Times New Roman" w:hAnsi="Times New Roman" w:cs="Times New Roman"/>
          <w:i/>
          <w:iCs/>
          <w:sz w:val="27"/>
          <w:szCs w:val="27"/>
          <w:lang w:eastAsia="it-IT"/>
        </w:rPr>
        <w:t> heptaphyllum</w:t>
      </w:r>
      <w:r w:rsidRPr="00E17DEE">
        <w:rPr>
          <w:rFonts w:ascii="Times New Roman" w:eastAsia="Times New Roman" w:hAnsi="Times New Roman" w:cs="Times New Roman"/>
          <w:sz w:val="27"/>
          <w:szCs w:val="27"/>
          <w:lang w:eastAsia="it-IT"/>
        </w:rPr>
        <w:t> (Aubl.) March (Burceracea Family), comprising two different subgroups of pentacyclic triterpenoids, ursane and oleanane (60:40), respectively [</w:t>
      </w:r>
      <w:bookmarkStart w:id="15" w:name="bbib0025"/>
      <w:r w:rsidRPr="00E17DEE">
        <w:rPr>
          <w:rFonts w:ascii="Times New Roman" w:eastAsia="Times New Roman" w:hAnsi="Times New Roman" w:cs="Times New Roman"/>
          <w:sz w:val="27"/>
          <w:szCs w:val="27"/>
          <w:lang w:eastAsia="it-IT"/>
        </w:rPr>
        <w:fldChar w:fldCharType="begin"/>
      </w:r>
      <w:r w:rsidRPr="00E17DEE">
        <w:rPr>
          <w:rFonts w:ascii="Times New Roman" w:eastAsia="Times New Roman" w:hAnsi="Times New Roman" w:cs="Times New Roman"/>
          <w:sz w:val="27"/>
          <w:szCs w:val="27"/>
          <w:lang w:eastAsia="it-IT"/>
        </w:rPr>
        <w:instrText xml:space="preserve"> HYPERLINK "https://www.sciencedirect.com/science/article/pii/S0753332218338654" \l "bib0025" </w:instrText>
      </w:r>
      <w:r w:rsidRPr="00E17DEE">
        <w:rPr>
          <w:rFonts w:ascii="Times New Roman" w:eastAsia="Times New Roman" w:hAnsi="Times New Roman" w:cs="Times New Roman"/>
          <w:sz w:val="27"/>
          <w:szCs w:val="27"/>
          <w:lang w:eastAsia="it-IT"/>
        </w:rPr>
        <w:fldChar w:fldCharType="separate"/>
      </w:r>
      <w:r w:rsidRPr="00E17DEE">
        <w:rPr>
          <w:rFonts w:ascii="Times New Roman" w:eastAsia="Times New Roman" w:hAnsi="Times New Roman" w:cs="Times New Roman"/>
          <w:color w:val="0C7DBB"/>
          <w:u w:val="single"/>
          <w:lang w:eastAsia="it-IT"/>
        </w:rPr>
        <w:t>5</w:t>
      </w:r>
      <w:r w:rsidRPr="00E17DEE">
        <w:rPr>
          <w:rFonts w:ascii="Times New Roman" w:eastAsia="Times New Roman" w:hAnsi="Times New Roman" w:cs="Times New Roman"/>
          <w:sz w:val="27"/>
          <w:szCs w:val="27"/>
          <w:lang w:eastAsia="it-IT"/>
        </w:rPr>
        <w:fldChar w:fldCharType="end"/>
      </w:r>
      <w:r w:rsidRPr="00E17DEE">
        <w:rPr>
          <w:rFonts w:ascii="Times New Roman" w:eastAsia="Times New Roman" w:hAnsi="Times New Roman" w:cs="Times New Roman"/>
          <w:sz w:val="27"/>
          <w:szCs w:val="27"/>
          <w:lang w:eastAsia="it-IT"/>
        </w:rPr>
        <w:t>]. The only structural variation involves the E-ring </w:t>
      </w:r>
      <w:hyperlink r:id="rId21" w:tooltip="Learn more about methyl group from ScienceDirect's AI-generated Topic Pages" w:history="1">
        <w:r w:rsidRPr="00E17DEE">
          <w:rPr>
            <w:rFonts w:ascii="Times New Roman" w:eastAsia="Times New Roman" w:hAnsi="Times New Roman" w:cs="Times New Roman"/>
            <w:color w:val="2E2E2E"/>
            <w:u w:val="single"/>
            <w:lang w:eastAsia="it-IT"/>
          </w:rPr>
          <w:t>methyl group</w:t>
        </w:r>
      </w:hyperlink>
      <w:r w:rsidRPr="00E17DEE">
        <w:rPr>
          <w:rFonts w:ascii="Times New Roman" w:eastAsia="Times New Roman" w:hAnsi="Times New Roman" w:cs="Times New Roman"/>
          <w:sz w:val="27"/>
          <w:szCs w:val="27"/>
          <w:lang w:eastAsia="it-IT"/>
        </w:rPr>
        <w:t>, which occupies the position either at C-19 (α-Amyrin) or C-20 (β-Amyrin) (</w:t>
      </w:r>
      <w:bookmarkStart w:id="16" w:name="bfig0005"/>
      <w:r w:rsidRPr="00E17DEE">
        <w:rPr>
          <w:rFonts w:ascii="Times New Roman" w:eastAsia="Times New Roman" w:hAnsi="Times New Roman" w:cs="Times New Roman"/>
          <w:sz w:val="27"/>
          <w:szCs w:val="27"/>
          <w:lang w:eastAsia="it-IT"/>
        </w:rPr>
        <w:fldChar w:fldCharType="begin"/>
      </w:r>
      <w:r w:rsidRPr="00E17DEE">
        <w:rPr>
          <w:rFonts w:ascii="Times New Roman" w:eastAsia="Times New Roman" w:hAnsi="Times New Roman" w:cs="Times New Roman"/>
          <w:sz w:val="27"/>
          <w:szCs w:val="27"/>
          <w:lang w:eastAsia="it-IT"/>
        </w:rPr>
        <w:instrText xml:space="preserve"> HYPERLINK "https://www.sciencedirect.com/science/article/pii/S0753332218338654" \l "fig0005" </w:instrText>
      </w:r>
      <w:r w:rsidRPr="00E17DEE">
        <w:rPr>
          <w:rFonts w:ascii="Times New Roman" w:eastAsia="Times New Roman" w:hAnsi="Times New Roman" w:cs="Times New Roman"/>
          <w:sz w:val="27"/>
          <w:szCs w:val="27"/>
          <w:lang w:eastAsia="it-IT"/>
        </w:rPr>
        <w:fldChar w:fldCharType="separate"/>
      </w:r>
      <w:r w:rsidRPr="00E17DEE">
        <w:rPr>
          <w:rFonts w:ascii="Times New Roman" w:eastAsia="Times New Roman" w:hAnsi="Times New Roman" w:cs="Times New Roman"/>
          <w:color w:val="0C7DBB"/>
          <w:u w:val="single"/>
          <w:lang w:eastAsia="it-IT"/>
        </w:rPr>
        <w:t>Fig. 1</w:t>
      </w:r>
      <w:r w:rsidRPr="00E17DEE">
        <w:rPr>
          <w:rFonts w:ascii="Times New Roman" w:eastAsia="Times New Roman" w:hAnsi="Times New Roman" w:cs="Times New Roman"/>
          <w:sz w:val="27"/>
          <w:szCs w:val="27"/>
          <w:lang w:eastAsia="it-IT"/>
        </w:rPr>
        <w:fldChar w:fldCharType="end"/>
      </w:r>
      <w:bookmarkEnd w:id="16"/>
      <w:r w:rsidRPr="00E17DEE">
        <w:rPr>
          <w:rFonts w:ascii="Times New Roman" w:eastAsia="Times New Roman" w:hAnsi="Times New Roman" w:cs="Times New Roman"/>
          <w:sz w:val="27"/>
          <w:szCs w:val="27"/>
          <w:lang w:eastAsia="it-IT"/>
        </w:rPr>
        <w:t>). α, β-</w:t>
      </w:r>
      <w:r w:rsidRPr="00E17DEE">
        <w:rPr>
          <w:rFonts w:ascii="Times New Roman" w:eastAsia="Times New Roman" w:hAnsi="Times New Roman" w:cs="Times New Roman"/>
          <w:sz w:val="27"/>
          <w:szCs w:val="27"/>
          <w:lang w:eastAsia="it-IT"/>
        </w:rPr>
        <w:lastRenderedPageBreak/>
        <w:t>Amyrin has been shown to possess a wide spectrum of biological and </w:t>
      </w:r>
      <w:hyperlink r:id="rId22" w:tooltip="Learn more about pharmacological activities from ScienceDirect's AI-generated Topic Pages" w:history="1">
        <w:r w:rsidRPr="00E17DEE">
          <w:rPr>
            <w:rFonts w:ascii="Times New Roman" w:eastAsia="Times New Roman" w:hAnsi="Times New Roman" w:cs="Times New Roman"/>
            <w:color w:val="2E2E2E"/>
            <w:u w:val="single"/>
            <w:lang w:eastAsia="it-IT"/>
          </w:rPr>
          <w:t>pharmacological activities</w:t>
        </w:r>
      </w:hyperlink>
      <w:r w:rsidRPr="00E17DEE">
        <w:rPr>
          <w:rFonts w:ascii="Times New Roman" w:eastAsia="Times New Roman" w:hAnsi="Times New Roman" w:cs="Times New Roman"/>
          <w:sz w:val="27"/>
          <w:szCs w:val="27"/>
          <w:lang w:eastAsia="it-IT"/>
        </w:rPr>
        <w:t> including anti-inflammatory [</w:t>
      </w:r>
      <w:bookmarkStart w:id="17" w:name="bbib0030"/>
      <w:r w:rsidRPr="00E17DEE">
        <w:rPr>
          <w:rFonts w:ascii="Times New Roman" w:eastAsia="Times New Roman" w:hAnsi="Times New Roman" w:cs="Times New Roman"/>
          <w:sz w:val="27"/>
          <w:szCs w:val="27"/>
          <w:lang w:eastAsia="it-IT"/>
        </w:rPr>
        <w:fldChar w:fldCharType="begin"/>
      </w:r>
      <w:r w:rsidRPr="00E17DEE">
        <w:rPr>
          <w:rFonts w:ascii="Times New Roman" w:eastAsia="Times New Roman" w:hAnsi="Times New Roman" w:cs="Times New Roman"/>
          <w:sz w:val="27"/>
          <w:szCs w:val="27"/>
          <w:lang w:eastAsia="it-IT"/>
        </w:rPr>
        <w:instrText xml:space="preserve"> HYPERLINK "https://www.sciencedirect.com/science/article/pii/S0753332218338654" \l "bib0030" </w:instrText>
      </w:r>
      <w:r w:rsidRPr="00E17DEE">
        <w:rPr>
          <w:rFonts w:ascii="Times New Roman" w:eastAsia="Times New Roman" w:hAnsi="Times New Roman" w:cs="Times New Roman"/>
          <w:sz w:val="27"/>
          <w:szCs w:val="27"/>
          <w:lang w:eastAsia="it-IT"/>
        </w:rPr>
        <w:fldChar w:fldCharType="separate"/>
      </w:r>
      <w:r w:rsidRPr="00E17DEE">
        <w:rPr>
          <w:rFonts w:ascii="Times New Roman" w:eastAsia="Times New Roman" w:hAnsi="Times New Roman" w:cs="Times New Roman"/>
          <w:color w:val="0C7DBB"/>
          <w:u w:val="single"/>
          <w:lang w:eastAsia="it-IT"/>
        </w:rPr>
        <w:t>6</w:t>
      </w:r>
      <w:r w:rsidRPr="00E17DEE">
        <w:rPr>
          <w:rFonts w:ascii="Times New Roman" w:eastAsia="Times New Roman" w:hAnsi="Times New Roman" w:cs="Times New Roman"/>
          <w:sz w:val="27"/>
          <w:szCs w:val="27"/>
          <w:lang w:eastAsia="it-IT"/>
        </w:rPr>
        <w:fldChar w:fldCharType="end"/>
      </w:r>
      <w:bookmarkEnd w:id="17"/>
      <w:r w:rsidRPr="00E17DEE">
        <w:rPr>
          <w:rFonts w:ascii="Times New Roman" w:eastAsia="Times New Roman" w:hAnsi="Times New Roman" w:cs="Times New Roman"/>
          <w:sz w:val="27"/>
          <w:szCs w:val="27"/>
          <w:lang w:eastAsia="it-IT"/>
        </w:rPr>
        <w:t>,</w:t>
      </w:r>
      <w:bookmarkStart w:id="18" w:name="bbib0035"/>
      <w:r w:rsidRPr="00E17DEE">
        <w:rPr>
          <w:rFonts w:ascii="Times New Roman" w:eastAsia="Times New Roman" w:hAnsi="Times New Roman" w:cs="Times New Roman"/>
          <w:sz w:val="27"/>
          <w:szCs w:val="27"/>
          <w:lang w:eastAsia="it-IT"/>
        </w:rPr>
        <w:fldChar w:fldCharType="begin"/>
      </w:r>
      <w:r w:rsidRPr="00E17DEE">
        <w:rPr>
          <w:rFonts w:ascii="Times New Roman" w:eastAsia="Times New Roman" w:hAnsi="Times New Roman" w:cs="Times New Roman"/>
          <w:sz w:val="27"/>
          <w:szCs w:val="27"/>
          <w:lang w:eastAsia="it-IT"/>
        </w:rPr>
        <w:instrText xml:space="preserve"> HYPERLINK "https://www.sciencedirect.com/science/article/pii/S0753332218338654" \l "bib0035" </w:instrText>
      </w:r>
      <w:r w:rsidRPr="00E17DEE">
        <w:rPr>
          <w:rFonts w:ascii="Times New Roman" w:eastAsia="Times New Roman" w:hAnsi="Times New Roman" w:cs="Times New Roman"/>
          <w:sz w:val="27"/>
          <w:szCs w:val="27"/>
          <w:lang w:eastAsia="it-IT"/>
        </w:rPr>
        <w:fldChar w:fldCharType="separate"/>
      </w:r>
      <w:r w:rsidRPr="00E17DEE">
        <w:rPr>
          <w:rFonts w:ascii="Times New Roman" w:eastAsia="Times New Roman" w:hAnsi="Times New Roman" w:cs="Times New Roman"/>
          <w:color w:val="0C7DBB"/>
          <w:u w:val="single"/>
          <w:lang w:eastAsia="it-IT"/>
        </w:rPr>
        <w:t>7</w:t>
      </w:r>
      <w:r w:rsidRPr="00E17DEE">
        <w:rPr>
          <w:rFonts w:ascii="Times New Roman" w:eastAsia="Times New Roman" w:hAnsi="Times New Roman" w:cs="Times New Roman"/>
          <w:sz w:val="27"/>
          <w:szCs w:val="27"/>
          <w:lang w:eastAsia="it-IT"/>
        </w:rPr>
        <w:fldChar w:fldCharType="end"/>
      </w:r>
      <w:bookmarkEnd w:id="18"/>
      <w:r w:rsidRPr="00E17DEE">
        <w:rPr>
          <w:rFonts w:ascii="Times New Roman" w:eastAsia="Times New Roman" w:hAnsi="Times New Roman" w:cs="Times New Roman"/>
          <w:sz w:val="27"/>
          <w:szCs w:val="27"/>
          <w:lang w:eastAsia="it-IT"/>
        </w:rPr>
        <w:t>], anti-nociceptive [</w:t>
      </w:r>
      <w:bookmarkStart w:id="19" w:name="bbib0040"/>
      <w:r w:rsidRPr="00E17DEE">
        <w:rPr>
          <w:rFonts w:ascii="Times New Roman" w:eastAsia="Times New Roman" w:hAnsi="Times New Roman" w:cs="Times New Roman"/>
          <w:sz w:val="27"/>
          <w:szCs w:val="27"/>
          <w:lang w:eastAsia="it-IT"/>
        </w:rPr>
        <w:fldChar w:fldCharType="begin"/>
      </w:r>
      <w:r w:rsidRPr="00E17DEE">
        <w:rPr>
          <w:rFonts w:ascii="Times New Roman" w:eastAsia="Times New Roman" w:hAnsi="Times New Roman" w:cs="Times New Roman"/>
          <w:sz w:val="27"/>
          <w:szCs w:val="27"/>
          <w:lang w:eastAsia="it-IT"/>
        </w:rPr>
        <w:instrText xml:space="preserve"> HYPERLINK "https://www.sciencedirect.com/science/article/pii/S0753332218338654" \l "bib0040" </w:instrText>
      </w:r>
      <w:r w:rsidRPr="00E17DEE">
        <w:rPr>
          <w:rFonts w:ascii="Times New Roman" w:eastAsia="Times New Roman" w:hAnsi="Times New Roman" w:cs="Times New Roman"/>
          <w:sz w:val="27"/>
          <w:szCs w:val="27"/>
          <w:lang w:eastAsia="it-IT"/>
        </w:rPr>
        <w:fldChar w:fldCharType="separate"/>
      </w:r>
      <w:r w:rsidRPr="00E17DEE">
        <w:rPr>
          <w:rFonts w:ascii="Times New Roman" w:eastAsia="Times New Roman" w:hAnsi="Times New Roman" w:cs="Times New Roman"/>
          <w:color w:val="0C7DBB"/>
          <w:u w:val="single"/>
          <w:lang w:eastAsia="it-IT"/>
        </w:rPr>
        <w:t>8</w:t>
      </w:r>
      <w:r w:rsidRPr="00E17DEE">
        <w:rPr>
          <w:rFonts w:ascii="Times New Roman" w:eastAsia="Times New Roman" w:hAnsi="Times New Roman" w:cs="Times New Roman"/>
          <w:sz w:val="27"/>
          <w:szCs w:val="27"/>
          <w:lang w:eastAsia="it-IT"/>
        </w:rPr>
        <w:fldChar w:fldCharType="end"/>
      </w:r>
      <w:bookmarkEnd w:id="19"/>
      <w:r w:rsidRPr="00E17DEE">
        <w:rPr>
          <w:rFonts w:ascii="Times New Roman" w:eastAsia="Times New Roman" w:hAnsi="Times New Roman" w:cs="Times New Roman"/>
          <w:sz w:val="27"/>
          <w:szCs w:val="27"/>
          <w:lang w:eastAsia="it-IT"/>
        </w:rPr>
        <w:t>], gastroprotective [</w:t>
      </w:r>
      <w:bookmarkStart w:id="20" w:name="bbib0045"/>
      <w:r w:rsidRPr="00E17DEE">
        <w:rPr>
          <w:rFonts w:ascii="Times New Roman" w:eastAsia="Times New Roman" w:hAnsi="Times New Roman" w:cs="Times New Roman"/>
          <w:sz w:val="27"/>
          <w:szCs w:val="27"/>
          <w:lang w:eastAsia="it-IT"/>
        </w:rPr>
        <w:fldChar w:fldCharType="begin"/>
      </w:r>
      <w:r w:rsidRPr="00E17DEE">
        <w:rPr>
          <w:rFonts w:ascii="Times New Roman" w:eastAsia="Times New Roman" w:hAnsi="Times New Roman" w:cs="Times New Roman"/>
          <w:sz w:val="27"/>
          <w:szCs w:val="27"/>
          <w:lang w:eastAsia="it-IT"/>
        </w:rPr>
        <w:instrText xml:space="preserve"> HYPERLINK "https://www.sciencedirect.com/science/article/pii/S0753332218338654" \l "bib0045" </w:instrText>
      </w:r>
      <w:r w:rsidRPr="00E17DEE">
        <w:rPr>
          <w:rFonts w:ascii="Times New Roman" w:eastAsia="Times New Roman" w:hAnsi="Times New Roman" w:cs="Times New Roman"/>
          <w:sz w:val="27"/>
          <w:szCs w:val="27"/>
          <w:lang w:eastAsia="it-IT"/>
        </w:rPr>
        <w:fldChar w:fldCharType="separate"/>
      </w:r>
      <w:r w:rsidRPr="00E17DEE">
        <w:rPr>
          <w:rFonts w:ascii="Times New Roman" w:eastAsia="Times New Roman" w:hAnsi="Times New Roman" w:cs="Times New Roman"/>
          <w:color w:val="0C7DBB"/>
          <w:u w:val="single"/>
          <w:lang w:eastAsia="it-IT"/>
        </w:rPr>
        <w:t>9</w:t>
      </w:r>
      <w:r w:rsidRPr="00E17DEE">
        <w:rPr>
          <w:rFonts w:ascii="Times New Roman" w:eastAsia="Times New Roman" w:hAnsi="Times New Roman" w:cs="Times New Roman"/>
          <w:sz w:val="27"/>
          <w:szCs w:val="27"/>
          <w:lang w:eastAsia="it-IT"/>
        </w:rPr>
        <w:fldChar w:fldCharType="end"/>
      </w:r>
      <w:bookmarkEnd w:id="20"/>
      <w:r w:rsidRPr="00E17DEE">
        <w:rPr>
          <w:rFonts w:ascii="Times New Roman" w:eastAsia="Times New Roman" w:hAnsi="Times New Roman" w:cs="Times New Roman"/>
          <w:sz w:val="27"/>
          <w:szCs w:val="27"/>
          <w:lang w:eastAsia="it-IT"/>
        </w:rPr>
        <w:t>], hepatoprotective [</w:t>
      </w:r>
      <w:bookmarkStart w:id="21" w:name="bbib0050"/>
      <w:r w:rsidRPr="00E17DEE">
        <w:rPr>
          <w:rFonts w:ascii="Times New Roman" w:eastAsia="Times New Roman" w:hAnsi="Times New Roman" w:cs="Times New Roman"/>
          <w:sz w:val="27"/>
          <w:szCs w:val="27"/>
          <w:lang w:eastAsia="it-IT"/>
        </w:rPr>
        <w:fldChar w:fldCharType="begin"/>
      </w:r>
      <w:r w:rsidRPr="00E17DEE">
        <w:rPr>
          <w:rFonts w:ascii="Times New Roman" w:eastAsia="Times New Roman" w:hAnsi="Times New Roman" w:cs="Times New Roman"/>
          <w:sz w:val="27"/>
          <w:szCs w:val="27"/>
          <w:lang w:eastAsia="it-IT"/>
        </w:rPr>
        <w:instrText xml:space="preserve"> HYPERLINK "https://www.sciencedirect.com/science/article/pii/S0753332218338654" \l "bib0050" </w:instrText>
      </w:r>
      <w:r w:rsidRPr="00E17DEE">
        <w:rPr>
          <w:rFonts w:ascii="Times New Roman" w:eastAsia="Times New Roman" w:hAnsi="Times New Roman" w:cs="Times New Roman"/>
          <w:sz w:val="27"/>
          <w:szCs w:val="27"/>
          <w:lang w:eastAsia="it-IT"/>
        </w:rPr>
        <w:fldChar w:fldCharType="separate"/>
      </w:r>
      <w:r w:rsidRPr="00E17DEE">
        <w:rPr>
          <w:rFonts w:ascii="Times New Roman" w:eastAsia="Times New Roman" w:hAnsi="Times New Roman" w:cs="Times New Roman"/>
          <w:color w:val="0C7DBB"/>
          <w:u w:val="single"/>
          <w:lang w:eastAsia="it-IT"/>
        </w:rPr>
        <w:t>10</w:t>
      </w:r>
      <w:r w:rsidRPr="00E17DEE">
        <w:rPr>
          <w:rFonts w:ascii="Times New Roman" w:eastAsia="Times New Roman" w:hAnsi="Times New Roman" w:cs="Times New Roman"/>
          <w:sz w:val="27"/>
          <w:szCs w:val="27"/>
          <w:lang w:eastAsia="it-IT"/>
        </w:rPr>
        <w:fldChar w:fldCharType="end"/>
      </w:r>
      <w:bookmarkEnd w:id="21"/>
      <w:r w:rsidRPr="00E17DEE">
        <w:rPr>
          <w:rFonts w:ascii="Times New Roman" w:eastAsia="Times New Roman" w:hAnsi="Times New Roman" w:cs="Times New Roman"/>
          <w:sz w:val="27"/>
          <w:szCs w:val="27"/>
          <w:lang w:eastAsia="it-IT"/>
        </w:rPr>
        <w:t>], anti-hyperglycemic and </w:t>
      </w:r>
      <w:hyperlink r:id="rId23" w:tooltip="Learn more about hypolipidemic from ScienceDirect's AI-generated Topic Pages" w:history="1">
        <w:r w:rsidRPr="00E17DEE">
          <w:rPr>
            <w:rFonts w:ascii="Times New Roman" w:eastAsia="Times New Roman" w:hAnsi="Times New Roman" w:cs="Times New Roman"/>
            <w:color w:val="2E2E2E"/>
            <w:u w:val="single"/>
            <w:lang w:eastAsia="it-IT"/>
          </w:rPr>
          <w:t>hypolipidemic</w:t>
        </w:r>
      </w:hyperlink>
      <w:r w:rsidRPr="00E17DEE">
        <w:rPr>
          <w:rFonts w:ascii="Times New Roman" w:eastAsia="Times New Roman" w:hAnsi="Times New Roman" w:cs="Times New Roman"/>
          <w:sz w:val="27"/>
          <w:szCs w:val="27"/>
          <w:lang w:eastAsia="it-IT"/>
        </w:rPr>
        <w:t> [</w:t>
      </w:r>
      <w:bookmarkStart w:id="22" w:name="bbib0055"/>
      <w:r w:rsidRPr="00E17DEE">
        <w:rPr>
          <w:rFonts w:ascii="Times New Roman" w:eastAsia="Times New Roman" w:hAnsi="Times New Roman" w:cs="Times New Roman"/>
          <w:sz w:val="27"/>
          <w:szCs w:val="27"/>
          <w:lang w:eastAsia="it-IT"/>
        </w:rPr>
        <w:fldChar w:fldCharType="begin"/>
      </w:r>
      <w:r w:rsidRPr="00E17DEE">
        <w:rPr>
          <w:rFonts w:ascii="Times New Roman" w:eastAsia="Times New Roman" w:hAnsi="Times New Roman" w:cs="Times New Roman"/>
          <w:sz w:val="27"/>
          <w:szCs w:val="27"/>
          <w:lang w:eastAsia="it-IT"/>
        </w:rPr>
        <w:instrText xml:space="preserve"> HYPERLINK "https://www.sciencedirect.com/science/article/pii/S0753332218338654" \l "bib0055" </w:instrText>
      </w:r>
      <w:r w:rsidRPr="00E17DEE">
        <w:rPr>
          <w:rFonts w:ascii="Times New Roman" w:eastAsia="Times New Roman" w:hAnsi="Times New Roman" w:cs="Times New Roman"/>
          <w:sz w:val="27"/>
          <w:szCs w:val="27"/>
          <w:lang w:eastAsia="it-IT"/>
        </w:rPr>
        <w:fldChar w:fldCharType="separate"/>
      </w:r>
      <w:r w:rsidRPr="00E17DEE">
        <w:rPr>
          <w:rFonts w:ascii="Times New Roman" w:eastAsia="Times New Roman" w:hAnsi="Times New Roman" w:cs="Times New Roman"/>
          <w:color w:val="0C7DBB"/>
          <w:u w:val="single"/>
          <w:lang w:eastAsia="it-IT"/>
        </w:rPr>
        <w:t>11</w:t>
      </w:r>
      <w:r w:rsidRPr="00E17DEE">
        <w:rPr>
          <w:rFonts w:ascii="Times New Roman" w:eastAsia="Times New Roman" w:hAnsi="Times New Roman" w:cs="Times New Roman"/>
          <w:sz w:val="27"/>
          <w:szCs w:val="27"/>
          <w:lang w:eastAsia="it-IT"/>
        </w:rPr>
        <w:fldChar w:fldCharType="end"/>
      </w:r>
      <w:r w:rsidRPr="00E17DEE">
        <w:rPr>
          <w:rFonts w:ascii="Times New Roman" w:eastAsia="Times New Roman" w:hAnsi="Times New Roman" w:cs="Times New Roman"/>
          <w:sz w:val="27"/>
          <w:szCs w:val="27"/>
          <w:lang w:eastAsia="it-IT"/>
        </w:rPr>
        <w:t>] effects. More recently, we reported the anti-obesity effects of α, β-Amyrin in high fat-fed mice, mediated by regulation of various pathways, including </w:t>
      </w:r>
      <w:hyperlink r:id="rId24" w:tooltip="Learn more about lipid absorption from ScienceDirect's AI-generated Topic Pages" w:history="1">
        <w:r w:rsidRPr="00E17DEE">
          <w:rPr>
            <w:rFonts w:ascii="Times New Roman" w:eastAsia="Times New Roman" w:hAnsi="Times New Roman" w:cs="Times New Roman"/>
            <w:color w:val="2E2E2E"/>
            <w:u w:val="single"/>
            <w:lang w:eastAsia="it-IT"/>
          </w:rPr>
          <w:t>lipid absorption</w:t>
        </w:r>
      </w:hyperlink>
      <w:r w:rsidRPr="00E17DEE">
        <w:rPr>
          <w:rFonts w:ascii="Times New Roman" w:eastAsia="Times New Roman" w:hAnsi="Times New Roman" w:cs="Times New Roman"/>
          <w:sz w:val="27"/>
          <w:szCs w:val="27"/>
          <w:lang w:eastAsia="it-IT"/>
        </w:rPr>
        <w:t>, </w:t>
      </w:r>
      <w:hyperlink r:id="rId25" w:tooltip="Learn more about energy intake from ScienceDirect's AI-generated Topic Pages" w:history="1">
        <w:r w:rsidRPr="00E17DEE">
          <w:rPr>
            <w:rFonts w:ascii="Times New Roman" w:eastAsia="Times New Roman" w:hAnsi="Times New Roman" w:cs="Times New Roman"/>
            <w:color w:val="2E2E2E"/>
            <w:u w:val="single"/>
            <w:lang w:eastAsia="it-IT"/>
          </w:rPr>
          <w:t>energy intake</w:t>
        </w:r>
      </w:hyperlink>
      <w:r w:rsidRPr="00E17DEE">
        <w:rPr>
          <w:rFonts w:ascii="Times New Roman" w:eastAsia="Times New Roman" w:hAnsi="Times New Roman" w:cs="Times New Roman"/>
          <w:sz w:val="27"/>
          <w:szCs w:val="27"/>
          <w:lang w:eastAsia="it-IT"/>
        </w:rPr>
        <w:t> and expenditure, increasing </w:t>
      </w:r>
      <w:hyperlink r:id="rId26" w:tooltip="Learn more about lipolysis from ScienceDirect's AI-generated Topic Pages" w:history="1">
        <w:r w:rsidRPr="00E17DEE">
          <w:rPr>
            <w:rFonts w:ascii="Times New Roman" w:eastAsia="Times New Roman" w:hAnsi="Times New Roman" w:cs="Times New Roman"/>
            <w:color w:val="2E2E2E"/>
            <w:u w:val="single"/>
            <w:lang w:eastAsia="it-IT"/>
          </w:rPr>
          <w:t>lipolysis</w:t>
        </w:r>
      </w:hyperlink>
      <w:r w:rsidRPr="00E17DEE">
        <w:rPr>
          <w:rFonts w:ascii="Times New Roman" w:eastAsia="Times New Roman" w:hAnsi="Times New Roman" w:cs="Times New Roman"/>
          <w:sz w:val="27"/>
          <w:szCs w:val="27"/>
          <w:lang w:eastAsia="it-IT"/>
        </w:rPr>
        <w:t>, and decreasing </w:t>
      </w:r>
      <w:hyperlink r:id="rId27" w:tooltip="Learn more about lipogenesis from ScienceDirect's AI-generated Topic Pages" w:history="1">
        <w:r w:rsidRPr="00E17DEE">
          <w:rPr>
            <w:rFonts w:ascii="Times New Roman" w:eastAsia="Times New Roman" w:hAnsi="Times New Roman" w:cs="Times New Roman"/>
            <w:color w:val="2E2E2E"/>
            <w:u w:val="single"/>
            <w:lang w:eastAsia="it-IT"/>
          </w:rPr>
          <w:t>lipogenesis</w:t>
        </w:r>
      </w:hyperlink>
      <w:r w:rsidRPr="00E17DEE">
        <w:rPr>
          <w:rFonts w:ascii="Times New Roman" w:eastAsia="Times New Roman" w:hAnsi="Times New Roman" w:cs="Times New Roman"/>
          <w:sz w:val="27"/>
          <w:szCs w:val="27"/>
          <w:lang w:eastAsia="it-IT"/>
        </w:rPr>
        <w:t> [</w:t>
      </w:r>
      <w:bookmarkStart w:id="23" w:name="bbib0060"/>
      <w:r w:rsidRPr="00E17DEE">
        <w:rPr>
          <w:rFonts w:ascii="Times New Roman" w:eastAsia="Times New Roman" w:hAnsi="Times New Roman" w:cs="Times New Roman"/>
          <w:sz w:val="27"/>
          <w:szCs w:val="27"/>
          <w:lang w:eastAsia="it-IT"/>
        </w:rPr>
        <w:fldChar w:fldCharType="begin"/>
      </w:r>
      <w:r w:rsidRPr="00E17DEE">
        <w:rPr>
          <w:rFonts w:ascii="Times New Roman" w:eastAsia="Times New Roman" w:hAnsi="Times New Roman" w:cs="Times New Roman"/>
          <w:sz w:val="27"/>
          <w:szCs w:val="27"/>
          <w:lang w:eastAsia="it-IT"/>
        </w:rPr>
        <w:instrText xml:space="preserve"> HYPERLINK "https://www.sciencedirect.com/science/article/pii/S0753332218338654" \l "bib0060" </w:instrText>
      </w:r>
      <w:r w:rsidRPr="00E17DEE">
        <w:rPr>
          <w:rFonts w:ascii="Times New Roman" w:eastAsia="Times New Roman" w:hAnsi="Times New Roman" w:cs="Times New Roman"/>
          <w:sz w:val="27"/>
          <w:szCs w:val="27"/>
          <w:lang w:eastAsia="it-IT"/>
        </w:rPr>
        <w:fldChar w:fldCharType="separate"/>
      </w:r>
      <w:r w:rsidRPr="00E17DEE">
        <w:rPr>
          <w:rFonts w:ascii="Times New Roman" w:eastAsia="Times New Roman" w:hAnsi="Times New Roman" w:cs="Times New Roman"/>
          <w:color w:val="0C7DBB"/>
          <w:u w:val="single"/>
          <w:lang w:eastAsia="it-IT"/>
        </w:rPr>
        <w:t>12</w:t>
      </w:r>
      <w:r w:rsidRPr="00E17DEE">
        <w:rPr>
          <w:rFonts w:ascii="Times New Roman" w:eastAsia="Times New Roman" w:hAnsi="Times New Roman" w:cs="Times New Roman"/>
          <w:sz w:val="27"/>
          <w:szCs w:val="27"/>
          <w:lang w:eastAsia="it-IT"/>
        </w:rPr>
        <w:fldChar w:fldCharType="end"/>
      </w:r>
      <w:r w:rsidRPr="00E17DEE">
        <w:rPr>
          <w:rFonts w:ascii="Times New Roman" w:eastAsia="Times New Roman" w:hAnsi="Times New Roman" w:cs="Times New Roman"/>
          <w:sz w:val="27"/>
          <w:szCs w:val="27"/>
          <w:lang w:eastAsia="it-IT"/>
        </w:rPr>
        <w:t>]. Given that multiple pathways influence energy balance, it is likely that therapies targeting more than one control system may be required to meet the needs of obese patients wanting to lose weight.</w:t>
      </w:r>
    </w:p>
    <w:p w:rsidR="00E17DEE" w:rsidRPr="00E17DEE" w:rsidRDefault="00E17DEE" w:rsidP="00E17DEE">
      <w:pPr>
        <w:spacing w:line="390" w:lineRule="atLeast"/>
        <w:rPr>
          <w:rFonts w:ascii="Times New Roman" w:eastAsia="Times New Roman" w:hAnsi="Times New Roman" w:cs="Times New Roman"/>
          <w:sz w:val="27"/>
          <w:szCs w:val="27"/>
          <w:lang w:eastAsia="it-IT"/>
        </w:rPr>
      </w:pPr>
      <w:r w:rsidRPr="00E17DEE">
        <w:rPr>
          <w:rFonts w:ascii="Times New Roman" w:eastAsia="Times New Roman" w:hAnsi="Times New Roman" w:cs="Times New Roman"/>
          <w:sz w:val="27"/>
          <w:szCs w:val="27"/>
          <w:lang w:eastAsia="it-IT"/>
        </w:rPr>
        <w:fldChar w:fldCharType="begin"/>
      </w:r>
      <w:r w:rsidRPr="00E17DEE">
        <w:rPr>
          <w:rFonts w:ascii="Times New Roman" w:eastAsia="Times New Roman" w:hAnsi="Times New Roman" w:cs="Times New Roman"/>
          <w:sz w:val="27"/>
          <w:szCs w:val="27"/>
          <w:lang w:eastAsia="it-IT"/>
        </w:rPr>
        <w:instrText xml:space="preserve"> INCLUDEPICTURE "/var/folders/27/jc1ghdds7kq483870xlls31m0000gn/T/com.microsoft.Word/WebArchiveCopyPasteTempFiles/1-s2.0-S0753332218338654-gr1.jpg" \* MERGEFORMATINET </w:instrText>
      </w:r>
      <w:r w:rsidRPr="00E17DEE">
        <w:rPr>
          <w:rFonts w:ascii="Times New Roman" w:eastAsia="Times New Roman" w:hAnsi="Times New Roman" w:cs="Times New Roman"/>
          <w:sz w:val="27"/>
          <w:szCs w:val="27"/>
          <w:lang w:eastAsia="it-IT"/>
        </w:rPr>
        <w:fldChar w:fldCharType="separate"/>
      </w:r>
      <w:r w:rsidRPr="00E17DEE">
        <w:rPr>
          <w:rFonts w:ascii="Times New Roman" w:eastAsia="Times New Roman" w:hAnsi="Times New Roman" w:cs="Times New Roman"/>
          <w:noProof/>
          <w:sz w:val="27"/>
          <w:szCs w:val="27"/>
          <w:lang w:eastAsia="it-IT"/>
        </w:rPr>
        <w:drawing>
          <wp:inline distT="0" distB="0" distL="0" distR="0">
            <wp:extent cx="4813300" cy="3035300"/>
            <wp:effectExtent l="0" t="0" r="0" b="0"/>
            <wp:docPr id="7" name="Immagine 7" descr="Fi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813300" cy="3035300"/>
                    </a:xfrm>
                    <a:prstGeom prst="rect">
                      <a:avLst/>
                    </a:prstGeom>
                    <a:noFill/>
                    <a:ln>
                      <a:noFill/>
                    </a:ln>
                  </pic:spPr>
                </pic:pic>
              </a:graphicData>
            </a:graphic>
          </wp:inline>
        </w:drawing>
      </w:r>
      <w:r w:rsidRPr="00E17DEE">
        <w:rPr>
          <w:rFonts w:ascii="Times New Roman" w:eastAsia="Times New Roman" w:hAnsi="Times New Roman" w:cs="Times New Roman"/>
          <w:sz w:val="27"/>
          <w:szCs w:val="27"/>
          <w:lang w:eastAsia="it-IT"/>
        </w:rPr>
        <w:fldChar w:fldCharType="end"/>
      </w:r>
    </w:p>
    <w:p w:rsidR="00E17DEE" w:rsidRPr="00E17DEE" w:rsidRDefault="00E17DEE" w:rsidP="00E17DEE">
      <w:pPr>
        <w:numPr>
          <w:ilvl w:val="0"/>
          <w:numId w:val="3"/>
        </w:numPr>
        <w:spacing w:line="390" w:lineRule="atLeast"/>
        <w:ind w:left="0"/>
        <w:rPr>
          <w:rFonts w:ascii="Times New Roman" w:eastAsia="Times New Roman" w:hAnsi="Times New Roman" w:cs="Times New Roman"/>
          <w:sz w:val="27"/>
          <w:szCs w:val="27"/>
          <w:lang w:eastAsia="it-IT"/>
        </w:rPr>
      </w:pPr>
      <w:hyperlink r:id="rId29" w:tgtFrame="_blank" w:tooltip="Download high-res image (114KB)" w:history="1">
        <w:r w:rsidRPr="00E17DEE">
          <w:rPr>
            <w:rFonts w:ascii="Times New Roman" w:eastAsia="Times New Roman" w:hAnsi="Times New Roman" w:cs="Times New Roman"/>
            <w:color w:val="007398"/>
            <w:sz w:val="27"/>
            <w:szCs w:val="27"/>
            <w:lang w:eastAsia="it-IT"/>
          </w:rPr>
          <w:t>Download : Download high-res image (114KB)</w:t>
        </w:r>
      </w:hyperlink>
    </w:p>
    <w:p w:rsidR="00E17DEE" w:rsidRPr="00E17DEE" w:rsidRDefault="00E17DEE" w:rsidP="00E17DEE">
      <w:pPr>
        <w:numPr>
          <w:ilvl w:val="0"/>
          <w:numId w:val="3"/>
        </w:numPr>
        <w:spacing w:line="390" w:lineRule="atLeast"/>
        <w:ind w:left="0"/>
        <w:rPr>
          <w:rFonts w:ascii="Times New Roman" w:eastAsia="Times New Roman" w:hAnsi="Times New Roman" w:cs="Times New Roman"/>
          <w:sz w:val="27"/>
          <w:szCs w:val="27"/>
          <w:lang w:eastAsia="it-IT"/>
        </w:rPr>
      </w:pPr>
      <w:hyperlink r:id="rId30" w:tgtFrame="_blank" w:tooltip="Download full-size image" w:history="1">
        <w:r w:rsidRPr="00E17DEE">
          <w:rPr>
            <w:rFonts w:ascii="Times New Roman" w:eastAsia="Times New Roman" w:hAnsi="Times New Roman" w:cs="Times New Roman"/>
            <w:color w:val="007398"/>
            <w:sz w:val="27"/>
            <w:szCs w:val="27"/>
            <w:lang w:eastAsia="it-IT"/>
          </w:rPr>
          <w:t>Download : Download full-size image</w:t>
        </w:r>
      </w:hyperlink>
    </w:p>
    <w:p w:rsidR="00E17DEE" w:rsidRPr="00E17DEE" w:rsidRDefault="00E17DEE" w:rsidP="00E17DEE">
      <w:pPr>
        <w:spacing w:line="330" w:lineRule="atLeast"/>
        <w:ind w:left="360" w:right="360"/>
        <w:rPr>
          <w:rFonts w:ascii="Times New Roman" w:eastAsia="Times New Roman" w:hAnsi="Times New Roman" w:cs="Times New Roman"/>
          <w:color w:val="2E2E2E"/>
          <w:lang w:eastAsia="it-IT"/>
        </w:rPr>
      </w:pPr>
      <w:r w:rsidRPr="00E17DEE">
        <w:rPr>
          <w:rFonts w:ascii="Times New Roman" w:eastAsia="Times New Roman" w:hAnsi="Times New Roman" w:cs="Times New Roman"/>
          <w:color w:val="2E2E2E"/>
          <w:lang w:eastAsia="it-IT"/>
        </w:rPr>
        <w:t>Fig. 1. The chemical structure of α, β-Amyrin.</w:t>
      </w:r>
    </w:p>
    <w:p w:rsidR="00E17DEE" w:rsidRPr="00E17DEE" w:rsidRDefault="00E17DEE" w:rsidP="00E17DEE">
      <w:pPr>
        <w:spacing w:line="390" w:lineRule="atLeast"/>
        <w:rPr>
          <w:rFonts w:ascii="Times New Roman" w:eastAsia="Times New Roman" w:hAnsi="Times New Roman" w:cs="Times New Roman"/>
          <w:sz w:val="27"/>
          <w:szCs w:val="27"/>
          <w:lang w:eastAsia="it-IT"/>
        </w:rPr>
      </w:pPr>
      <w:hyperlink r:id="rId31" w:tooltip="Learn more about Adipocytes from ScienceDirect's AI-generated Topic Pages" w:history="1">
        <w:r w:rsidRPr="00E17DEE">
          <w:rPr>
            <w:rFonts w:ascii="Times New Roman" w:eastAsia="Times New Roman" w:hAnsi="Times New Roman" w:cs="Times New Roman"/>
            <w:color w:val="2E2E2E"/>
            <w:u w:val="single"/>
            <w:lang w:eastAsia="it-IT"/>
          </w:rPr>
          <w:t>Adipocytes</w:t>
        </w:r>
      </w:hyperlink>
      <w:r w:rsidRPr="00E17DEE">
        <w:rPr>
          <w:rFonts w:ascii="Times New Roman" w:eastAsia="Times New Roman" w:hAnsi="Times New Roman" w:cs="Times New Roman"/>
          <w:sz w:val="27"/>
          <w:szCs w:val="27"/>
          <w:lang w:eastAsia="it-IT"/>
        </w:rPr>
        <w:t> influence metabolism and energy intake and thus serves as an important target for the development of anti-obesity and anti-diabetic therapies [</w:t>
      </w:r>
      <w:bookmarkStart w:id="24" w:name="bbib0065"/>
      <w:r w:rsidRPr="00E17DEE">
        <w:rPr>
          <w:rFonts w:ascii="Times New Roman" w:eastAsia="Times New Roman" w:hAnsi="Times New Roman" w:cs="Times New Roman"/>
          <w:sz w:val="27"/>
          <w:szCs w:val="27"/>
          <w:lang w:eastAsia="it-IT"/>
        </w:rPr>
        <w:fldChar w:fldCharType="begin"/>
      </w:r>
      <w:r w:rsidRPr="00E17DEE">
        <w:rPr>
          <w:rFonts w:ascii="Times New Roman" w:eastAsia="Times New Roman" w:hAnsi="Times New Roman" w:cs="Times New Roman"/>
          <w:sz w:val="27"/>
          <w:szCs w:val="27"/>
          <w:lang w:eastAsia="it-IT"/>
        </w:rPr>
        <w:instrText xml:space="preserve"> HYPERLINK "https://www.sciencedirect.com/science/article/pii/S0753332218338654" \l "bib0065" </w:instrText>
      </w:r>
      <w:r w:rsidRPr="00E17DEE">
        <w:rPr>
          <w:rFonts w:ascii="Times New Roman" w:eastAsia="Times New Roman" w:hAnsi="Times New Roman" w:cs="Times New Roman"/>
          <w:sz w:val="27"/>
          <w:szCs w:val="27"/>
          <w:lang w:eastAsia="it-IT"/>
        </w:rPr>
        <w:fldChar w:fldCharType="separate"/>
      </w:r>
      <w:r w:rsidRPr="00E17DEE">
        <w:rPr>
          <w:rFonts w:ascii="Times New Roman" w:eastAsia="Times New Roman" w:hAnsi="Times New Roman" w:cs="Times New Roman"/>
          <w:color w:val="0C7DBB"/>
          <w:u w:val="single"/>
          <w:lang w:eastAsia="it-IT"/>
        </w:rPr>
        <w:t>13</w:t>
      </w:r>
      <w:r w:rsidRPr="00E17DEE">
        <w:rPr>
          <w:rFonts w:ascii="Times New Roman" w:eastAsia="Times New Roman" w:hAnsi="Times New Roman" w:cs="Times New Roman"/>
          <w:sz w:val="27"/>
          <w:szCs w:val="27"/>
          <w:lang w:eastAsia="it-IT"/>
        </w:rPr>
        <w:fldChar w:fldCharType="end"/>
      </w:r>
      <w:bookmarkEnd w:id="24"/>
      <w:r w:rsidRPr="00E17DEE">
        <w:rPr>
          <w:rFonts w:ascii="Times New Roman" w:eastAsia="Times New Roman" w:hAnsi="Times New Roman" w:cs="Times New Roman"/>
          <w:sz w:val="27"/>
          <w:szCs w:val="27"/>
          <w:lang w:eastAsia="it-IT"/>
        </w:rPr>
        <w:t>]. It has been suggested that irregular accumulation of </w:t>
      </w:r>
      <w:hyperlink r:id="rId32" w:tooltip="Learn more about triglycerides from ScienceDirect's AI-generated Topic Pages" w:history="1">
        <w:r w:rsidRPr="00E17DEE">
          <w:rPr>
            <w:rFonts w:ascii="Times New Roman" w:eastAsia="Times New Roman" w:hAnsi="Times New Roman" w:cs="Times New Roman"/>
            <w:color w:val="2E2E2E"/>
            <w:u w:val="single"/>
            <w:lang w:eastAsia="it-IT"/>
          </w:rPr>
          <w:t>triglycerides</w:t>
        </w:r>
      </w:hyperlink>
      <w:r w:rsidRPr="00E17DEE">
        <w:rPr>
          <w:rFonts w:ascii="Times New Roman" w:eastAsia="Times New Roman" w:hAnsi="Times New Roman" w:cs="Times New Roman"/>
          <w:sz w:val="27"/>
          <w:szCs w:val="27"/>
          <w:lang w:eastAsia="it-IT"/>
        </w:rPr>
        <w:t> in adipocytes may be a cause of </w:t>
      </w:r>
      <w:hyperlink r:id="rId33" w:tooltip="Learn more about metabolic disorders from ScienceDirect's AI-generated Topic Pages" w:history="1">
        <w:r w:rsidRPr="00E17DEE">
          <w:rPr>
            <w:rFonts w:ascii="Times New Roman" w:eastAsia="Times New Roman" w:hAnsi="Times New Roman" w:cs="Times New Roman"/>
            <w:color w:val="2E2E2E"/>
            <w:u w:val="single"/>
            <w:lang w:eastAsia="it-IT"/>
          </w:rPr>
          <w:t>metabolic disorders</w:t>
        </w:r>
      </w:hyperlink>
      <w:r w:rsidRPr="00E17DEE">
        <w:rPr>
          <w:rFonts w:ascii="Times New Roman" w:eastAsia="Times New Roman" w:hAnsi="Times New Roman" w:cs="Times New Roman"/>
          <w:sz w:val="27"/>
          <w:szCs w:val="27"/>
          <w:lang w:eastAsia="it-IT"/>
        </w:rPr>
        <w:t> and obesity. The mouse 3T3-L1 pre-adipocyte cell line is an important cell model for studying </w:t>
      </w:r>
      <w:hyperlink r:id="rId34" w:tooltip="Learn more about adipogenesis from ScienceDirect's AI-generated Topic Pages" w:history="1">
        <w:r w:rsidRPr="00E17DEE">
          <w:rPr>
            <w:rFonts w:ascii="Times New Roman" w:eastAsia="Times New Roman" w:hAnsi="Times New Roman" w:cs="Times New Roman"/>
            <w:color w:val="2E2E2E"/>
            <w:u w:val="single"/>
            <w:lang w:eastAsia="it-IT"/>
          </w:rPr>
          <w:t>adipogenesis</w:t>
        </w:r>
      </w:hyperlink>
      <w:r w:rsidRPr="00E17DEE">
        <w:rPr>
          <w:rFonts w:ascii="Times New Roman" w:eastAsia="Times New Roman" w:hAnsi="Times New Roman" w:cs="Times New Roman"/>
          <w:sz w:val="27"/>
          <w:szCs w:val="27"/>
          <w:lang w:eastAsia="it-IT"/>
        </w:rPr>
        <w:t> in vitro. Both ursolic and </w:t>
      </w:r>
      <w:hyperlink r:id="rId35" w:tooltip="Learn more about oleanolic acids from ScienceDirect's AI-generated Topic Pages" w:history="1">
        <w:r w:rsidRPr="00E17DEE">
          <w:rPr>
            <w:rFonts w:ascii="Times New Roman" w:eastAsia="Times New Roman" w:hAnsi="Times New Roman" w:cs="Times New Roman"/>
            <w:color w:val="2E2E2E"/>
            <w:u w:val="single"/>
            <w:lang w:eastAsia="it-IT"/>
          </w:rPr>
          <w:t>oleanolic acids</w:t>
        </w:r>
      </w:hyperlink>
      <w:r w:rsidRPr="00E17DEE">
        <w:rPr>
          <w:rFonts w:ascii="Times New Roman" w:eastAsia="Times New Roman" w:hAnsi="Times New Roman" w:cs="Times New Roman"/>
          <w:sz w:val="27"/>
          <w:szCs w:val="27"/>
          <w:lang w:eastAsia="it-IT"/>
        </w:rPr>
        <w:t> structurally related to α, β-Amyrin have been shown to inhibit 3T3-L1 pre-adipocyte differentiation and adipogenesis [</w:t>
      </w:r>
      <w:bookmarkStart w:id="25" w:name="bbib0070"/>
      <w:r w:rsidRPr="00E17DEE">
        <w:rPr>
          <w:rFonts w:ascii="Times New Roman" w:eastAsia="Times New Roman" w:hAnsi="Times New Roman" w:cs="Times New Roman"/>
          <w:sz w:val="27"/>
          <w:szCs w:val="27"/>
          <w:lang w:eastAsia="it-IT"/>
        </w:rPr>
        <w:fldChar w:fldCharType="begin"/>
      </w:r>
      <w:r w:rsidRPr="00E17DEE">
        <w:rPr>
          <w:rFonts w:ascii="Times New Roman" w:eastAsia="Times New Roman" w:hAnsi="Times New Roman" w:cs="Times New Roman"/>
          <w:sz w:val="27"/>
          <w:szCs w:val="27"/>
          <w:lang w:eastAsia="it-IT"/>
        </w:rPr>
        <w:instrText xml:space="preserve"> HYPERLINK "https://www.sciencedirect.com/science/article/pii/S0753332218338654" \l "bib0070" </w:instrText>
      </w:r>
      <w:r w:rsidRPr="00E17DEE">
        <w:rPr>
          <w:rFonts w:ascii="Times New Roman" w:eastAsia="Times New Roman" w:hAnsi="Times New Roman" w:cs="Times New Roman"/>
          <w:sz w:val="27"/>
          <w:szCs w:val="27"/>
          <w:lang w:eastAsia="it-IT"/>
        </w:rPr>
        <w:fldChar w:fldCharType="separate"/>
      </w:r>
      <w:r w:rsidRPr="00E17DEE">
        <w:rPr>
          <w:rFonts w:ascii="Times New Roman" w:eastAsia="Times New Roman" w:hAnsi="Times New Roman" w:cs="Times New Roman"/>
          <w:color w:val="0C7DBB"/>
          <w:u w:val="single"/>
          <w:lang w:eastAsia="it-IT"/>
        </w:rPr>
        <w:t>14</w:t>
      </w:r>
      <w:r w:rsidRPr="00E17DEE">
        <w:rPr>
          <w:rFonts w:ascii="Times New Roman" w:eastAsia="Times New Roman" w:hAnsi="Times New Roman" w:cs="Times New Roman"/>
          <w:sz w:val="27"/>
          <w:szCs w:val="27"/>
          <w:lang w:eastAsia="it-IT"/>
        </w:rPr>
        <w:fldChar w:fldCharType="end"/>
      </w:r>
      <w:r w:rsidRPr="00E17DEE">
        <w:rPr>
          <w:rFonts w:ascii="Times New Roman" w:eastAsia="Times New Roman" w:hAnsi="Times New Roman" w:cs="Times New Roman"/>
          <w:sz w:val="27"/>
          <w:szCs w:val="27"/>
          <w:lang w:eastAsia="it-IT"/>
        </w:rPr>
        <w:t>,</w:t>
      </w:r>
      <w:bookmarkStart w:id="26" w:name="bbib0075"/>
      <w:r w:rsidRPr="00E17DEE">
        <w:rPr>
          <w:rFonts w:ascii="Times New Roman" w:eastAsia="Times New Roman" w:hAnsi="Times New Roman" w:cs="Times New Roman"/>
          <w:sz w:val="27"/>
          <w:szCs w:val="27"/>
          <w:lang w:eastAsia="it-IT"/>
        </w:rPr>
        <w:fldChar w:fldCharType="begin"/>
      </w:r>
      <w:r w:rsidRPr="00E17DEE">
        <w:rPr>
          <w:rFonts w:ascii="Times New Roman" w:eastAsia="Times New Roman" w:hAnsi="Times New Roman" w:cs="Times New Roman"/>
          <w:sz w:val="27"/>
          <w:szCs w:val="27"/>
          <w:lang w:eastAsia="it-IT"/>
        </w:rPr>
        <w:instrText xml:space="preserve"> HYPERLINK "https://www.sciencedirect.com/science/article/pii/S0753332218338654" \l "bib0075" </w:instrText>
      </w:r>
      <w:r w:rsidRPr="00E17DEE">
        <w:rPr>
          <w:rFonts w:ascii="Times New Roman" w:eastAsia="Times New Roman" w:hAnsi="Times New Roman" w:cs="Times New Roman"/>
          <w:sz w:val="27"/>
          <w:szCs w:val="27"/>
          <w:lang w:eastAsia="it-IT"/>
        </w:rPr>
        <w:fldChar w:fldCharType="separate"/>
      </w:r>
      <w:r w:rsidRPr="00E17DEE">
        <w:rPr>
          <w:rFonts w:ascii="Times New Roman" w:eastAsia="Times New Roman" w:hAnsi="Times New Roman" w:cs="Times New Roman"/>
          <w:color w:val="0C7DBB"/>
          <w:u w:val="single"/>
          <w:lang w:eastAsia="it-IT"/>
        </w:rPr>
        <w:t>15</w:t>
      </w:r>
      <w:r w:rsidRPr="00E17DEE">
        <w:rPr>
          <w:rFonts w:ascii="Times New Roman" w:eastAsia="Times New Roman" w:hAnsi="Times New Roman" w:cs="Times New Roman"/>
          <w:sz w:val="27"/>
          <w:szCs w:val="27"/>
          <w:lang w:eastAsia="it-IT"/>
        </w:rPr>
        <w:fldChar w:fldCharType="end"/>
      </w:r>
      <w:r w:rsidRPr="00E17DEE">
        <w:rPr>
          <w:rFonts w:ascii="Times New Roman" w:eastAsia="Times New Roman" w:hAnsi="Times New Roman" w:cs="Times New Roman"/>
          <w:sz w:val="27"/>
          <w:szCs w:val="27"/>
          <w:lang w:eastAsia="it-IT"/>
        </w:rPr>
        <w:t>]. The increase in prevalence of </w:t>
      </w:r>
      <w:hyperlink r:id="rId36" w:tooltip="Learn more about type 2 diabetes from ScienceDirect's AI-generated Topic Pages" w:history="1">
        <w:r w:rsidRPr="00E17DEE">
          <w:rPr>
            <w:rFonts w:ascii="Times New Roman" w:eastAsia="Times New Roman" w:hAnsi="Times New Roman" w:cs="Times New Roman"/>
            <w:color w:val="2E2E2E"/>
            <w:u w:val="single"/>
            <w:lang w:eastAsia="it-IT"/>
          </w:rPr>
          <w:t>type 2 diabetes</w:t>
        </w:r>
      </w:hyperlink>
      <w:r w:rsidRPr="00E17DEE">
        <w:rPr>
          <w:rFonts w:ascii="Times New Roman" w:eastAsia="Times New Roman" w:hAnsi="Times New Roman" w:cs="Times New Roman"/>
          <w:sz w:val="27"/>
          <w:szCs w:val="27"/>
          <w:lang w:eastAsia="it-IT"/>
        </w:rPr>
        <w:t> is closely linked to the upsurge in obesity [</w:t>
      </w:r>
      <w:bookmarkStart w:id="27" w:name="bbib0080"/>
      <w:r w:rsidRPr="00E17DEE">
        <w:rPr>
          <w:rFonts w:ascii="Times New Roman" w:eastAsia="Times New Roman" w:hAnsi="Times New Roman" w:cs="Times New Roman"/>
          <w:sz w:val="27"/>
          <w:szCs w:val="27"/>
          <w:lang w:eastAsia="it-IT"/>
        </w:rPr>
        <w:fldChar w:fldCharType="begin"/>
      </w:r>
      <w:r w:rsidRPr="00E17DEE">
        <w:rPr>
          <w:rFonts w:ascii="Times New Roman" w:eastAsia="Times New Roman" w:hAnsi="Times New Roman" w:cs="Times New Roman"/>
          <w:sz w:val="27"/>
          <w:szCs w:val="27"/>
          <w:lang w:eastAsia="it-IT"/>
        </w:rPr>
        <w:instrText xml:space="preserve"> HYPERLINK "https://www.sciencedirect.com/science/article/pii/S0753332218338654" \l "bib0080" </w:instrText>
      </w:r>
      <w:r w:rsidRPr="00E17DEE">
        <w:rPr>
          <w:rFonts w:ascii="Times New Roman" w:eastAsia="Times New Roman" w:hAnsi="Times New Roman" w:cs="Times New Roman"/>
          <w:sz w:val="27"/>
          <w:szCs w:val="27"/>
          <w:lang w:eastAsia="it-IT"/>
        </w:rPr>
        <w:fldChar w:fldCharType="separate"/>
      </w:r>
      <w:r w:rsidRPr="00E17DEE">
        <w:rPr>
          <w:rFonts w:ascii="Times New Roman" w:eastAsia="Times New Roman" w:hAnsi="Times New Roman" w:cs="Times New Roman"/>
          <w:color w:val="0C7DBB"/>
          <w:u w:val="single"/>
          <w:lang w:eastAsia="it-IT"/>
        </w:rPr>
        <w:t>16</w:t>
      </w:r>
      <w:r w:rsidRPr="00E17DEE">
        <w:rPr>
          <w:rFonts w:ascii="Times New Roman" w:eastAsia="Times New Roman" w:hAnsi="Times New Roman" w:cs="Times New Roman"/>
          <w:sz w:val="27"/>
          <w:szCs w:val="27"/>
          <w:lang w:eastAsia="it-IT"/>
        </w:rPr>
        <w:fldChar w:fldCharType="end"/>
      </w:r>
      <w:bookmarkEnd w:id="27"/>
      <w:r w:rsidRPr="00E17DEE">
        <w:rPr>
          <w:rFonts w:ascii="Times New Roman" w:eastAsia="Times New Roman" w:hAnsi="Times New Roman" w:cs="Times New Roman"/>
          <w:sz w:val="27"/>
          <w:szCs w:val="27"/>
          <w:lang w:eastAsia="it-IT"/>
        </w:rPr>
        <w:t>], a clinical feature consistent with our earlier experimental findings showing that obesity development in HFD fed mice is associated with </w:t>
      </w:r>
      <w:hyperlink r:id="rId37" w:tooltip="Learn more about hyperglycemia from ScienceDirect's AI-generated Topic Pages" w:history="1">
        <w:r w:rsidRPr="00E17DEE">
          <w:rPr>
            <w:rFonts w:ascii="Times New Roman" w:eastAsia="Times New Roman" w:hAnsi="Times New Roman" w:cs="Times New Roman"/>
            <w:color w:val="2E2E2E"/>
            <w:u w:val="single"/>
            <w:lang w:eastAsia="it-IT"/>
          </w:rPr>
          <w:t>hyperglycemia</w:t>
        </w:r>
      </w:hyperlink>
      <w:r w:rsidRPr="00E17DEE">
        <w:rPr>
          <w:rFonts w:ascii="Times New Roman" w:eastAsia="Times New Roman" w:hAnsi="Times New Roman" w:cs="Times New Roman"/>
          <w:sz w:val="27"/>
          <w:szCs w:val="27"/>
          <w:lang w:eastAsia="it-IT"/>
        </w:rPr>
        <w:t> and insulin resistance, both of which can ameliorated by pretreatment with α, β-Amyrin [</w:t>
      </w:r>
      <w:hyperlink r:id="rId38" w:anchor="bib0060" w:history="1">
        <w:r w:rsidRPr="00E17DEE">
          <w:rPr>
            <w:rFonts w:ascii="Times New Roman" w:eastAsia="Times New Roman" w:hAnsi="Times New Roman" w:cs="Times New Roman"/>
            <w:color w:val="0C7DBB"/>
            <w:u w:val="single"/>
            <w:lang w:eastAsia="it-IT"/>
          </w:rPr>
          <w:t>12</w:t>
        </w:r>
      </w:hyperlink>
      <w:r w:rsidRPr="00E17DEE">
        <w:rPr>
          <w:rFonts w:ascii="Times New Roman" w:eastAsia="Times New Roman" w:hAnsi="Times New Roman" w:cs="Times New Roman"/>
          <w:sz w:val="27"/>
          <w:szCs w:val="27"/>
          <w:lang w:eastAsia="it-IT"/>
        </w:rPr>
        <w:t>]. In order to support our in vivo findings on the anti-adipogenic potential of α, β-Amyrin, the present study investigated its ability to inhibit adipogenesis in vitro, using 3T3-L1 cells.</w:t>
      </w:r>
    </w:p>
    <w:p w:rsidR="00E17DEE" w:rsidRPr="00E17DEE" w:rsidRDefault="00E17DEE" w:rsidP="00E17DEE">
      <w:pPr>
        <w:spacing w:before="100" w:beforeAutospacing="1" w:after="100" w:afterAutospacing="1" w:line="390" w:lineRule="atLeast"/>
        <w:outlineLvl w:val="1"/>
        <w:rPr>
          <w:rFonts w:ascii="Times New Roman" w:eastAsia="Times New Roman" w:hAnsi="Times New Roman" w:cs="Times New Roman"/>
          <w:b/>
          <w:bCs/>
          <w:color w:val="505050"/>
          <w:sz w:val="36"/>
          <w:szCs w:val="36"/>
          <w:lang w:eastAsia="it-IT"/>
        </w:rPr>
      </w:pPr>
      <w:r w:rsidRPr="00E17DEE">
        <w:rPr>
          <w:rFonts w:ascii="Times New Roman" w:eastAsia="Times New Roman" w:hAnsi="Times New Roman" w:cs="Times New Roman"/>
          <w:b/>
          <w:bCs/>
          <w:color w:val="505050"/>
          <w:sz w:val="36"/>
          <w:szCs w:val="36"/>
          <w:lang w:eastAsia="it-IT"/>
        </w:rPr>
        <w:lastRenderedPageBreak/>
        <w:t>2. Materials and methods</w:t>
      </w:r>
    </w:p>
    <w:p w:rsidR="00E17DEE" w:rsidRPr="00E17DEE" w:rsidRDefault="00E17DEE" w:rsidP="00E17DEE">
      <w:pPr>
        <w:spacing w:before="100" w:beforeAutospacing="1" w:after="100" w:afterAutospacing="1" w:line="390" w:lineRule="atLeast"/>
        <w:outlineLvl w:val="2"/>
        <w:rPr>
          <w:rFonts w:ascii="Times New Roman" w:eastAsia="Times New Roman" w:hAnsi="Times New Roman" w:cs="Times New Roman"/>
          <w:b/>
          <w:bCs/>
          <w:color w:val="505050"/>
          <w:sz w:val="27"/>
          <w:szCs w:val="27"/>
          <w:lang w:eastAsia="it-IT"/>
        </w:rPr>
      </w:pPr>
      <w:r w:rsidRPr="00E17DEE">
        <w:rPr>
          <w:rFonts w:ascii="Times New Roman" w:eastAsia="Times New Roman" w:hAnsi="Times New Roman" w:cs="Times New Roman"/>
          <w:b/>
          <w:bCs/>
          <w:color w:val="505050"/>
          <w:sz w:val="27"/>
          <w:szCs w:val="27"/>
          <w:lang w:eastAsia="it-IT"/>
        </w:rPr>
        <w:t>2.1. Drugs and chemicals</w:t>
      </w:r>
    </w:p>
    <w:p w:rsidR="00E17DEE" w:rsidRPr="00E17DEE" w:rsidRDefault="00E17DEE" w:rsidP="00E17DEE">
      <w:pPr>
        <w:spacing w:line="390" w:lineRule="atLeast"/>
        <w:rPr>
          <w:rFonts w:ascii="Times New Roman" w:eastAsia="Times New Roman" w:hAnsi="Times New Roman" w:cs="Times New Roman"/>
          <w:sz w:val="27"/>
          <w:szCs w:val="27"/>
          <w:lang w:eastAsia="it-IT"/>
        </w:rPr>
      </w:pPr>
      <w:r w:rsidRPr="00E17DEE">
        <w:rPr>
          <w:rFonts w:ascii="Times New Roman" w:eastAsia="Times New Roman" w:hAnsi="Times New Roman" w:cs="Times New Roman"/>
          <w:sz w:val="27"/>
          <w:szCs w:val="27"/>
          <w:lang w:eastAsia="it-IT"/>
        </w:rPr>
        <w:t>Dulbecco’s modified Eagle’s medium (DMEM), penicillin-streptomycin, newborn calf serum (NCS) and </w:t>
      </w:r>
      <w:hyperlink r:id="rId39" w:tooltip="Learn more about fetal bovine serum from ScienceDirect's AI-generated Topic Pages" w:history="1">
        <w:r w:rsidRPr="00E17DEE">
          <w:rPr>
            <w:rFonts w:ascii="Times New Roman" w:eastAsia="Times New Roman" w:hAnsi="Times New Roman" w:cs="Times New Roman"/>
            <w:color w:val="2E2E2E"/>
            <w:u w:val="single"/>
            <w:lang w:eastAsia="it-IT"/>
          </w:rPr>
          <w:t>fetal bovine serum</w:t>
        </w:r>
      </w:hyperlink>
      <w:r w:rsidRPr="00E17DEE">
        <w:rPr>
          <w:rFonts w:ascii="Times New Roman" w:eastAsia="Times New Roman" w:hAnsi="Times New Roman" w:cs="Times New Roman"/>
          <w:sz w:val="27"/>
          <w:szCs w:val="27"/>
          <w:lang w:eastAsia="it-IT"/>
        </w:rPr>
        <w:t> (FBS) were purchased from Gibco by Life Technologies (Waltham, MA, USA). 3-isobutyl-1-methylxanthine (IBMX), </w:t>
      </w:r>
      <w:hyperlink r:id="rId40" w:tooltip="Learn more about dexamethasone from ScienceDirect's AI-generated Topic Pages" w:history="1">
        <w:r w:rsidRPr="00E17DEE">
          <w:rPr>
            <w:rFonts w:ascii="Times New Roman" w:eastAsia="Times New Roman" w:hAnsi="Times New Roman" w:cs="Times New Roman"/>
            <w:color w:val="2E2E2E"/>
            <w:u w:val="single"/>
            <w:lang w:eastAsia="it-IT"/>
          </w:rPr>
          <w:t>dexamethasone</w:t>
        </w:r>
      </w:hyperlink>
      <w:r w:rsidRPr="00E17DEE">
        <w:rPr>
          <w:rFonts w:ascii="Times New Roman" w:eastAsia="Times New Roman" w:hAnsi="Times New Roman" w:cs="Times New Roman"/>
          <w:sz w:val="27"/>
          <w:szCs w:val="27"/>
          <w:lang w:eastAsia="it-IT"/>
        </w:rPr>
        <w:t>, insulin, </w:t>
      </w:r>
      <w:hyperlink r:id="rId41" w:tooltip="Learn more about sodium orthovanadate from ScienceDirect's AI-generated Topic Pages" w:history="1">
        <w:r w:rsidRPr="00E17DEE">
          <w:rPr>
            <w:rFonts w:ascii="Times New Roman" w:eastAsia="Times New Roman" w:hAnsi="Times New Roman" w:cs="Times New Roman"/>
            <w:color w:val="2E2E2E"/>
            <w:u w:val="single"/>
            <w:lang w:eastAsia="it-IT"/>
          </w:rPr>
          <w:t>sodium orthovanadate</w:t>
        </w:r>
      </w:hyperlink>
      <w:r w:rsidRPr="00E17DEE">
        <w:rPr>
          <w:rFonts w:ascii="Times New Roman" w:eastAsia="Times New Roman" w:hAnsi="Times New Roman" w:cs="Times New Roman"/>
          <w:sz w:val="27"/>
          <w:szCs w:val="27"/>
          <w:lang w:eastAsia="it-IT"/>
        </w:rPr>
        <w:t>, </w:t>
      </w:r>
      <w:hyperlink r:id="rId42" w:tooltip="Learn more about phenylmethylsulfonyl fluoride from ScienceDirect's AI-generated Topic Pages" w:history="1">
        <w:r w:rsidRPr="00E17DEE">
          <w:rPr>
            <w:rFonts w:ascii="Times New Roman" w:eastAsia="Times New Roman" w:hAnsi="Times New Roman" w:cs="Times New Roman"/>
            <w:color w:val="2E2E2E"/>
            <w:u w:val="single"/>
            <w:lang w:eastAsia="it-IT"/>
          </w:rPr>
          <w:t>phenylmethylsulfonyl fluoride</w:t>
        </w:r>
      </w:hyperlink>
      <w:r w:rsidRPr="00E17DEE">
        <w:rPr>
          <w:rFonts w:ascii="Times New Roman" w:eastAsia="Times New Roman" w:hAnsi="Times New Roman" w:cs="Times New Roman"/>
          <w:sz w:val="27"/>
          <w:szCs w:val="27"/>
          <w:lang w:eastAsia="it-IT"/>
        </w:rPr>
        <w:t>, </w:t>
      </w:r>
      <w:hyperlink r:id="rId43" w:tooltip="Learn more about protease inhibitor from ScienceDirect's AI-generated Topic Pages" w:history="1">
        <w:r w:rsidRPr="00E17DEE">
          <w:rPr>
            <w:rFonts w:ascii="Times New Roman" w:eastAsia="Times New Roman" w:hAnsi="Times New Roman" w:cs="Times New Roman"/>
            <w:color w:val="2E2E2E"/>
            <w:u w:val="single"/>
            <w:lang w:eastAsia="it-IT"/>
          </w:rPr>
          <w:t>protease inhibitor</w:t>
        </w:r>
      </w:hyperlink>
      <w:r w:rsidRPr="00E17DEE">
        <w:rPr>
          <w:rFonts w:ascii="Times New Roman" w:eastAsia="Times New Roman" w:hAnsi="Times New Roman" w:cs="Times New Roman"/>
          <w:sz w:val="27"/>
          <w:szCs w:val="27"/>
          <w:lang w:eastAsia="it-IT"/>
        </w:rPr>
        <w:t> cocktail and RIPA lysis buffer were purchased from Sigma Aldrich (St. Louis, MO, USA). Antibodies to PPARγ, C/EBPα, C/EBPβ and C/EBPδ were obtained from Abcam (Cambridge, UK). Antibodies to β-actin, </w:t>
      </w:r>
      <w:hyperlink r:id="rId44" w:tooltip="Learn more about GLUT4 from ScienceDirect's AI-generated Topic Pages" w:history="1">
        <w:r w:rsidRPr="00E17DEE">
          <w:rPr>
            <w:rFonts w:ascii="Times New Roman" w:eastAsia="Times New Roman" w:hAnsi="Times New Roman" w:cs="Times New Roman"/>
            <w:color w:val="2E2E2E"/>
            <w:u w:val="single"/>
            <w:lang w:eastAsia="it-IT"/>
          </w:rPr>
          <w:t>GLUT4</w:t>
        </w:r>
      </w:hyperlink>
      <w:r w:rsidRPr="00E17DEE">
        <w:rPr>
          <w:rFonts w:ascii="Times New Roman" w:eastAsia="Times New Roman" w:hAnsi="Times New Roman" w:cs="Times New Roman"/>
          <w:sz w:val="27"/>
          <w:szCs w:val="27"/>
          <w:lang w:eastAsia="it-IT"/>
        </w:rPr>
        <w:t>, </w:t>
      </w:r>
      <w:hyperlink r:id="rId45" w:tooltip="Learn more about AMPKα from ScienceDirect's AI-generated Topic Pages" w:history="1">
        <w:r w:rsidRPr="00E17DEE">
          <w:rPr>
            <w:rFonts w:ascii="Times New Roman" w:eastAsia="Times New Roman" w:hAnsi="Times New Roman" w:cs="Times New Roman"/>
            <w:color w:val="2E2E2E"/>
            <w:u w:val="single"/>
            <w:lang w:eastAsia="it-IT"/>
          </w:rPr>
          <w:t>AMPKα</w:t>
        </w:r>
      </w:hyperlink>
      <w:r w:rsidRPr="00E17DEE">
        <w:rPr>
          <w:rFonts w:ascii="Times New Roman" w:eastAsia="Times New Roman" w:hAnsi="Times New Roman" w:cs="Times New Roman"/>
          <w:sz w:val="27"/>
          <w:szCs w:val="27"/>
          <w:lang w:eastAsia="it-IT"/>
        </w:rPr>
        <w:t>, pAMPKα, </w:t>
      </w:r>
      <w:hyperlink r:id="rId46" w:tooltip="Learn more about SREBP1 from ScienceDirect's AI-generated Topic Pages" w:history="1">
        <w:r w:rsidRPr="00E17DEE">
          <w:rPr>
            <w:rFonts w:ascii="Times New Roman" w:eastAsia="Times New Roman" w:hAnsi="Times New Roman" w:cs="Times New Roman"/>
            <w:color w:val="2E2E2E"/>
            <w:u w:val="single"/>
            <w:lang w:eastAsia="it-IT"/>
          </w:rPr>
          <w:t>SREBP1</w:t>
        </w:r>
      </w:hyperlink>
      <w:r w:rsidRPr="00E17DEE">
        <w:rPr>
          <w:rFonts w:ascii="Times New Roman" w:eastAsia="Times New Roman" w:hAnsi="Times New Roman" w:cs="Times New Roman"/>
          <w:sz w:val="27"/>
          <w:szCs w:val="27"/>
          <w:lang w:eastAsia="it-IT"/>
        </w:rPr>
        <w:t>, and anti-rabbit IgG were obtained from </w:t>
      </w:r>
      <w:hyperlink r:id="rId47" w:tooltip="Learn more about Cell Signaling from ScienceDirect's AI-generated Topic Pages" w:history="1">
        <w:r w:rsidRPr="00E17DEE">
          <w:rPr>
            <w:rFonts w:ascii="Times New Roman" w:eastAsia="Times New Roman" w:hAnsi="Times New Roman" w:cs="Times New Roman"/>
            <w:color w:val="2E2E2E"/>
            <w:u w:val="single"/>
            <w:lang w:eastAsia="it-IT"/>
          </w:rPr>
          <w:t>Cell Signaling</w:t>
        </w:r>
      </w:hyperlink>
      <w:r w:rsidRPr="00E17DEE">
        <w:rPr>
          <w:rFonts w:ascii="Times New Roman" w:eastAsia="Times New Roman" w:hAnsi="Times New Roman" w:cs="Times New Roman"/>
          <w:sz w:val="27"/>
          <w:szCs w:val="27"/>
          <w:lang w:eastAsia="it-IT"/>
        </w:rPr>
        <w:t>Technology (Danvers, MA, USA).</w:t>
      </w:r>
    </w:p>
    <w:p w:rsidR="00E17DEE" w:rsidRPr="00E17DEE" w:rsidRDefault="00E17DEE" w:rsidP="00E17DEE">
      <w:pPr>
        <w:spacing w:before="100" w:beforeAutospacing="1" w:after="100" w:afterAutospacing="1" w:line="390" w:lineRule="atLeast"/>
        <w:outlineLvl w:val="2"/>
        <w:rPr>
          <w:rFonts w:ascii="Times New Roman" w:eastAsia="Times New Roman" w:hAnsi="Times New Roman" w:cs="Times New Roman"/>
          <w:b/>
          <w:bCs/>
          <w:color w:val="505050"/>
          <w:sz w:val="27"/>
          <w:szCs w:val="27"/>
          <w:lang w:eastAsia="it-IT"/>
        </w:rPr>
      </w:pPr>
      <w:r w:rsidRPr="00E17DEE">
        <w:rPr>
          <w:rFonts w:ascii="Times New Roman" w:eastAsia="Times New Roman" w:hAnsi="Times New Roman" w:cs="Times New Roman"/>
          <w:b/>
          <w:bCs/>
          <w:color w:val="505050"/>
          <w:sz w:val="27"/>
          <w:szCs w:val="27"/>
          <w:lang w:eastAsia="it-IT"/>
        </w:rPr>
        <w:t>2.2. Extraction and isolation of α,β-Amyrin</w:t>
      </w:r>
    </w:p>
    <w:p w:rsidR="00E17DEE" w:rsidRPr="00E17DEE" w:rsidRDefault="00E17DEE" w:rsidP="00E17DEE">
      <w:pPr>
        <w:spacing w:line="390" w:lineRule="atLeast"/>
        <w:rPr>
          <w:rFonts w:ascii="Times New Roman" w:eastAsia="Times New Roman" w:hAnsi="Times New Roman" w:cs="Times New Roman"/>
          <w:sz w:val="27"/>
          <w:szCs w:val="27"/>
          <w:lang w:eastAsia="it-IT"/>
        </w:rPr>
      </w:pPr>
      <w:r w:rsidRPr="00E17DEE">
        <w:rPr>
          <w:rFonts w:ascii="Times New Roman" w:eastAsia="Times New Roman" w:hAnsi="Times New Roman" w:cs="Times New Roman"/>
          <w:sz w:val="27"/>
          <w:szCs w:val="27"/>
          <w:lang w:eastAsia="it-IT"/>
        </w:rPr>
        <w:t>The resinous exudate from the trunk wood of P. heptaphyllum was collected from the municipal area of Timon, Maranhão, Brazil, after its identification by a botanist (Roseli Farias de Melo Barros). A voucher sample (no. TEPB 18247) was deposited at the Graziela Barroso Herbarium of Federal University of Piauı́. The crude resin (410 g) was dissolved in methanol/dichloromethane (4:1), filtered, and the solvent was evaporated in a rotary evaporator to obtain 408 g (99.5%) of amorphous white resin. </w:t>
      </w:r>
      <w:hyperlink r:id="rId48" w:tooltip="Learn more about Phytochemical from ScienceDirect's AI-generated Topic Pages" w:history="1">
        <w:r w:rsidRPr="00E17DEE">
          <w:rPr>
            <w:rFonts w:ascii="Times New Roman" w:eastAsia="Times New Roman" w:hAnsi="Times New Roman" w:cs="Times New Roman"/>
            <w:color w:val="2E2E2E"/>
            <w:u w:val="single"/>
            <w:lang w:eastAsia="it-IT"/>
          </w:rPr>
          <w:t>Phytochemical</w:t>
        </w:r>
      </w:hyperlink>
      <w:r w:rsidRPr="00E17DEE">
        <w:rPr>
          <w:rFonts w:ascii="Times New Roman" w:eastAsia="Times New Roman" w:hAnsi="Times New Roman" w:cs="Times New Roman"/>
          <w:sz w:val="27"/>
          <w:szCs w:val="27"/>
          <w:lang w:eastAsia="it-IT"/>
        </w:rPr>
        <w:t> analysis of the resin revealed the presence of pentacyclic </w:t>
      </w:r>
      <w:hyperlink r:id="rId49" w:tooltip="Learn more about triterpenoids from ScienceDirect's AI-generated Topic Pages" w:history="1">
        <w:r w:rsidRPr="00E17DEE">
          <w:rPr>
            <w:rFonts w:ascii="Times New Roman" w:eastAsia="Times New Roman" w:hAnsi="Times New Roman" w:cs="Times New Roman"/>
            <w:color w:val="2E2E2E"/>
            <w:u w:val="single"/>
            <w:lang w:eastAsia="it-IT"/>
          </w:rPr>
          <w:t>triterpenoids</w:t>
        </w:r>
      </w:hyperlink>
      <w:r w:rsidRPr="00E17DEE">
        <w:rPr>
          <w:rFonts w:ascii="Times New Roman" w:eastAsia="Times New Roman" w:hAnsi="Times New Roman" w:cs="Times New Roman"/>
          <w:sz w:val="27"/>
          <w:szCs w:val="27"/>
          <w:lang w:eastAsia="it-IT"/>
        </w:rPr>
        <w:t> (56%), which were identified by </w:t>
      </w:r>
      <w:r w:rsidRPr="00E17DEE">
        <w:rPr>
          <w:rFonts w:ascii="Times New Roman" w:eastAsia="Times New Roman" w:hAnsi="Times New Roman" w:cs="Times New Roman"/>
          <w:sz w:val="20"/>
          <w:szCs w:val="20"/>
          <w:vertAlign w:val="superscript"/>
          <w:lang w:eastAsia="it-IT"/>
        </w:rPr>
        <w:t>1</w:t>
      </w:r>
      <w:r w:rsidRPr="00E17DEE">
        <w:rPr>
          <w:rFonts w:ascii="Times New Roman" w:eastAsia="Times New Roman" w:hAnsi="Times New Roman" w:cs="Times New Roman"/>
          <w:sz w:val="27"/>
          <w:szCs w:val="27"/>
          <w:lang w:eastAsia="it-IT"/>
        </w:rPr>
        <w:t>H and </w:t>
      </w:r>
      <w:r w:rsidRPr="00E17DEE">
        <w:rPr>
          <w:rFonts w:ascii="Times New Roman" w:eastAsia="Times New Roman" w:hAnsi="Times New Roman" w:cs="Times New Roman"/>
          <w:sz w:val="20"/>
          <w:szCs w:val="20"/>
          <w:vertAlign w:val="superscript"/>
          <w:lang w:eastAsia="it-IT"/>
        </w:rPr>
        <w:t>13</w:t>
      </w:r>
      <w:r w:rsidRPr="00E17DEE">
        <w:rPr>
          <w:rFonts w:ascii="Times New Roman" w:eastAsia="Times New Roman" w:hAnsi="Times New Roman" w:cs="Times New Roman"/>
          <w:sz w:val="27"/>
          <w:szCs w:val="27"/>
          <w:lang w:eastAsia="it-IT"/>
        </w:rPr>
        <w:t>C NMR and mass spectroscopy. These were the mixture of α- and β-Amyrin (45.25%), brein and maniladol (9.5%) and a small quantity (1.25%) of a mixture of lupeone, α- and β-amyrinone [</w:t>
      </w:r>
      <w:hyperlink r:id="rId50" w:anchor="bib0025" w:history="1">
        <w:r w:rsidRPr="00E17DEE">
          <w:rPr>
            <w:rFonts w:ascii="Times New Roman" w:eastAsia="Times New Roman" w:hAnsi="Times New Roman" w:cs="Times New Roman"/>
            <w:color w:val="0C7DBB"/>
            <w:u w:val="single"/>
            <w:lang w:eastAsia="it-IT"/>
          </w:rPr>
          <w:t>5</w:t>
        </w:r>
      </w:hyperlink>
      <w:r w:rsidRPr="00E17DEE">
        <w:rPr>
          <w:rFonts w:ascii="Times New Roman" w:eastAsia="Times New Roman" w:hAnsi="Times New Roman" w:cs="Times New Roman"/>
          <w:sz w:val="27"/>
          <w:szCs w:val="27"/>
          <w:lang w:eastAsia="it-IT"/>
        </w:rPr>
        <w:t>]. The extraction and isolation of α- and β-Amyrin from the crude resin was carried out as described earlier [</w:t>
      </w:r>
      <w:hyperlink r:id="rId51" w:anchor="bib0025" w:history="1">
        <w:r w:rsidRPr="00E17DEE">
          <w:rPr>
            <w:rFonts w:ascii="Times New Roman" w:eastAsia="Times New Roman" w:hAnsi="Times New Roman" w:cs="Times New Roman"/>
            <w:color w:val="0C7DBB"/>
            <w:u w:val="single"/>
            <w:lang w:eastAsia="it-IT"/>
          </w:rPr>
          <w:t>5</w:t>
        </w:r>
      </w:hyperlink>
      <w:bookmarkEnd w:id="15"/>
      <w:r w:rsidRPr="00E17DEE">
        <w:rPr>
          <w:rFonts w:ascii="Times New Roman" w:eastAsia="Times New Roman" w:hAnsi="Times New Roman" w:cs="Times New Roman"/>
          <w:sz w:val="27"/>
          <w:szCs w:val="27"/>
          <w:lang w:eastAsia="it-IT"/>
        </w:rPr>
        <w:t>] and its structural identity was confirmed by </w:t>
      </w:r>
      <w:r w:rsidRPr="00E17DEE">
        <w:rPr>
          <w:rFonts w:ascii="Times New Roman" w:eastAsia="Times New Roman" w:hAnsi="Times New Roman" w:cs="Times New Roman"/>
          <w:sz w:val="20"/>
          <w:szCs w:val="20"/>
          <w:vertAlign w:val="superscript"/>
          <w:lang w:eastAsia="it-IT"/>
        </w:rPr>
        <w:t>1</w:t>
      </w:r>
      <w:r w:rsidRPr="00E17DEE">
        <w:rPr>
          <w:rFonts w:ascii="Times New Roman" w:eastAsia="Times New Roman" w:hAnsi="Times New Roman" w:cs="Times New Roman"/>
          <w:sz w:val="27"/>
          <w:szCs w:val="27"/>
          <w:lang w:eastAsia="it-IT"/>
        </w:rPr>
        <w:t>H and </w:t>
      </w:r>
      <w:r w:rsidRPr="00E17DEE">
        <w:rPr>
          <w:rFonts w:ascii="Times New Roman" w:eastAsia="Times New Roman" w:hAnsi="Times New Roman" w:cs="Times New Roman"/>
          <w:sz w:val="20"/>
          <w:szCs w:val="20"/>
          <w:vertAlign w:val="superscript"/>
          <w:lang w:eastAsia="it-IT"/>
        </w:rPr>
        <w:t>13</w:t>
      </w:r>
      <w:r w:rsidRPr="00E17DEE">
        <w:rPr>
          <w:rFonts w:ascii="Times New Roman" w:eastAsia="Times New Roman" w:hAnsi="Times New Roman" w:cs="Times New Roman"/>
          <w:sz w:val="27"/>
          <w:szCs w:val="27"/>
          <w:lang w:eastAsia="it-IT"/>
        </w:rPr>
        <w:t>C NMR spectral analysis, based on the method developed by Gallegos and Roque [</w:t>
      </w:r>
      <w:bookmarkStart w:id="28" w:name="bbib0085"/>
      <w:r w:rsidRPr="00E17DEE">
        <w:rPr>
          <w:rFonts w:ascii="Times New Roman" w:eastAsia="Times New Roman" w:hAnsi="Times New Roman" w:cs="Times New Roman"/>
          <w:sz w:val="27"/>
          <w:szCs w:val="27"/>
          <w:lang w:eastAsia="it-IT"/>
        </w:rPr>
        <w:fldChar w:fldCharType="begin"/>
      </w:r>
      <w:r w:rsidRPr="00E17DEE">
        <w:rPr>
          <w:rFonts w:ascii="Times New Roman" w:eastAsia="Times New Roman" w:hAnsi="Times New Roman" w:cs="Times New Roman"/>
          <w:sz w:val="27"/>
          <w:szCs w:val="27"/>
          <w:lang w:eastAsia="it-IT"/>
        </w:rPr>
        <w:instrText xml:space="preserve"> HYPERLINK "https://www.sciencedirect.com/science/article/pii/S0753332218338654" \l "bib0085" </w:instrText>
      </w:r>
      <w:r w:rsidRPr="00E17DEE">
        <w:rPr>
          <w:rFonts w:ascii="Times New Roman" w:eastAsia="Times New Roman" w:hAnsi="Times New Roman" w:cs="Times New Roman"/>
          <w:sz w:val="27"/>
          <w:szCs w:val="27"/>
          <w:lang w:eastAsia="it-IT"/>
        </w:rPr>
        <w:fldChar w:fldCharType="separate"/>
      </w:r>
      <w:r w:rsidRPr="00E17DEE">
        <w:rPr>
          <w:rFonts w:ascii="Times New Roman" w:eastAsia="Times New Roman" w:hAnsi="Times New Roman" w:cs="Times New Roman"/>
          <w:color w:val="0C7DBB"/>
          <w:u w:val="single"/>
          <w:lang w:eastAsia="it-IT"/>
        </w:rPr>
        <w:t>17</w:t>
      </w:r>
      <w:r w:rsidRPr="00E17DEE">
        <w:rPr>
          <w:rFonts w:ascii="Times New Roman" w:eastAsia="Times New Roman" w:hAnsi="Times New Roman" w:cs="Times New Roman"/>
          <w:sz w:val="27"/>
          <w:szCs w:val="27"/>
          <w:lang w:eastAsia="it-IT"/>
        </w:rPr>
        <w:fldChar w:fldCharType="end"/>
      </w:r>
      <w:bookmarkEnd w:id="28"/>
      <w:r w:rsidRPr="00E17DEE">
        <w:rPr>
          <w:rFonts w:ascii="Times New Roman" w:eastAsia="Times New Roman" w:hAnsi="Times New Roman" w:cs="Times New Roman"/>
          <w:sz w:val="27"/>
          <w:szCs w:val="27"/>
          <w:lang w:eastAsia="it-IT"/>
        </w:rPr>
        <w:t>] and in comparison with literature data [</w:t>
      </w:r>
      <w:bookmarkStart w:id="29" w:name="bbib0090"/>
      <w:r w:rsidRPr="00E17DEE">
        <w:rPr>
          <w:rFonts w:ascii="Times New Roman" w:eastAsia="Times New Roman" w:hAnsi="Times New Roman" w:cs="Times New Roman"/>
          <w:sz w:val="27"/>
          <w:szCs w:val="27"/>
          <w:lang w:eastAsia="it-IT"/>
        </w:rPr>
        <w:fldChar w:fldCharType="begin"/>
      </w:r>
      <w:r w:rsidRPr="00E17DEE">
        <w:rPr>
          <w:rFonts w:ascii="Times New Roman" w:eastAsia="Times New Roman" w:hAnsi="Times New Roman" w:cs="Times New Roman"/>
          <w:sz w:val="27"/>
          <w:szCs w:val="27"/>
          <w:lang w:eastAsia="it-IT"/>
        </w:rPr>
        <w:instrText xml:space="preserve"> HYPERLINK "https://www.sciencedirect.com/science/article/pii/S0753332218338654" \l "bib0090" </w:instrText>
      </w:r>
      <w:r w:rsidRPr="00E17DEE">
        <w:rPr>
          <w:rFonts w:ascii="Times New Roman" w:eastAsia="Times New Roman" w:hAnsi="Times New Roman" w:cs="Times New Roman"/>
          <w:sz w:val="27"/>
          <w:szCs w:val="27"/>
          <w:lang w:eastAsia="it-IT"/>
        </w:rPr>
        <w:fldChar w:fldCharType="separate"/>
      </w:r>
      <w:r w:rsidRPr="00E17DEE">
        <w:rPr>
          <w:rFonts w:ascii="Times New Roman" w:eastAsia="Times New Roman" w:hAnsi="Times New Roman" w:cs="Times New Roman"/>
          <w:color w:val="0C7DBB"/>
          <w:u w:val="single"/>
          <w:lang w:eastAsia="it-IT"/>
        </w:rPr>
        <w:t>18</w:t>
      </w:r>
      <w:r w:rsidRPr="00E17DEE">
        <w:rPr>
          <w:rFonts w:ascii="Times New Roman" w:eastAsia="Times New Roman" w:hAnsi="Times New Roman" w:cs="Times New Roman"/>
          <w:sz w:val="27"/>
          <w:szCs w:val="27"/>
          <w:lang w:eastAsia="it-IT"/>
        </w:rPr>
        <w:fldChar w:fldCharType="end"/>
      </w:r>
      <w:bookmarkEnd w:id="29"/>
      <w:r w:rsidRPr="00E17DEE">
        <w:rPr>
          <w:rFonts w:ascii="Times New Roman" w:eastAsia="Times New Roman" w:hAnsi="Times New Roman" w:cs="Times New Roman"/>
          <w:sz w:val="27"/>
          <w:szCs w:val="27"/>
          <w:lang w:eastAsia="it-IT"/>
        </w:rPr>
        <w:t>]. The ratio of α- and β-Amyrin in this mixture was 63:37, calculated by </w:t>
      </w:r>
      <w:r w:rsidRPr="00E17DEE">
        <w:rPr>
          <w:rFonts w:ascii="Times New Roman" w:eastAsia="Times New Roman" w:hAnsi="Times New Roman" w:cs="Times New Roman"/>
          <w:sz w:val="20"/>
          <w:szCs w:val="20"/>
          <w:vertAlign w:val="superscript"/>
          <w:lang w:eastAsia="it-IT"/>
        </w:rPr>
        <w:t>1</w:t>
      </w:r>
      <w:r w:rsidRPr="00E17DEE">
        <w:rPr>
          <w:rFonts w:ascii="Times New Roman" w:eastAsia="Times New Roman" w:hAnsi="Times New Roman" w:cs="Times New Roman"/>
          <w:sz w:val="27"/>
          <w:szCs w:val="27"/>
          <w:lang w:eastAsia="it-IT"/>
        </w:rPr>
        <w:t>H NMR, by dividing the signal area of olefinic hydrogens </w:t>
      </w:r>
      <w:r w:rsidRPr="00E17DEE">
        <w:rPr>
          <w:rFonts w:ascii="Times New Roman" w:eastAsia="Times New Roman" w:hAnsi="Times New Roman" w:cs="Times New Roman"/>
          <w:i/>
          <w:iCs/>
          <w:sz w:val="27"/>
          <w:szCs w:val="27"/>
          <w:lang w:eastAsia="it-IT"/>
        </w:rPr>
        <w:t>δ</w:t>
      </w:r>
      <w:r w:rsidRPr="00E17DEE">
        <w:rPr>
          <w:rFonts w:ascii="Times New Roman" w:eastAsia="Times New Roman" w:hAnsi="Times New Roman" w:cs="Times New Roman"/>
          <w:sz w:val="27"/>
          <w:szCs w:val="27"/>
          <w:lang w:eastAsia="it-IT"/>
        </w:rPr>
        <w:t> = 5.14 (α-Amyrin) and </w:t>
      </w:r>
      <w:r w:rsidRPr="00E17DEE">
        <w:rPr>
          <w:rFonts w:ascii="Times New Roman" w:eastAsia="Times New Roman" w:hAnsi="Times New Roman" w:cs="Times New Roman"/>
          <w:i/>
          <w:iCs/>
          <w:sz w:val="27"/>
          <w:szCs w:val="27"/>
          <w:lang w:eastAsia="it-IT"/>
        </w:rPr>
        <w:t>δ</w:t>
      </w:r>
      <w:r w:rsidRPr="00E17DEE">
        <w:rPr>
          <w:rFonts w:ascii="Times New Roman" w:eastAsia="Times New Roman" w:hAnsi="Times New Roman" w:cs="Times New Roman"/>
          <w:sz w:val="27"/>
          <w:szCs w:val="27"/>
          <w:lang w:eastAsia="it-IT"/>
        </w:rPr>
        <w:t> = 5.20 (β-Amyrin) by signal area of </w:t>
      </w:r>
      <w:r w:rsidRPr="00E17DEE">
        <w:rPr>
          <w:rFonts w:ascii="Times New Roman" w:eastAsia="Times New Roman" w:hAnsi="Times New Roman" w:cs="Times New Roman"/>
          <w:i/>
          <w:iCs/>
          <w:sz w:val="27"/>
          <w:szCs w:val="27"/>
          <w:lang w:eastAsia="it-IT"/>
        </w:rPr>
        <w:t>δ</w:t>
      </w:r>
      <w:r w:rsidRPr="00E17DEE">
        <w:rPr>
          <w:rFonts w:ascii="Times New Roman" w:eastAsia="Times New Roman" w:hAnsi="Times New Roman" w:cs="Times New Roman"/>
          <w:sz w:val="27"/>
          <w:szCs w:val="27"/>
          <w:lang w:eastAsia="it-IT"/>
        </w:rPr>
        <w:t> = 3.24 (dd, </w:t>
      </w:r>
      <w:r w:rsidRPr="00E17DEE">
        <w:rPr>
          <w:rFonts w:ascii="Times New Roman" w:eastAsia="Times New Roman" w:hAnsi="Times New Roman" w:cs="Times New Roman"/>
          <w:i/>
          <w:iCs/>
          <w:sz w:val="27"/>
          <w:szCs w:val="27"/>
          <w:lang w:eastAsia="it-IT"/>
        </w:rPr>
        <w:t>J</w:t>
      </w:r>
      <w:r w:rsidRPr="00E17DEE">
        <w:rPr>
          <w:rFonts w:ascii="Times New Roman" w:eastAsia="Times New Roman" w:hAnsi="Times New Roman" w:cs="Times New Roman"/>
          <w:sz w:val="27"/>
          <w:szCs w:val="27"/>
          <w:lang w:eastAsia="it-IT"/>
        </w:rPr>
        <w:t> = 11.0 and 5.0 Hz), attributed to H-3 in the two </w:t>
      </w:r>
      <w:hyperlink r:id="rId52" w:tooltip="Learn more about triterpenes from ScienceDirect's AI-generated Topic Pages" w:history="1">
        <w:r w:rsidRPr="00E17DEE">
          <w:rPr>
            <w:rFonts w:ascii="Times New Roman" w:eastAsia="Times New Roman" w:hAnsi="Times New Roman" w:cs="Times New Roman"/>
            <w:color w:val="2E2E2E"/>
            <w:u w:val="single"/>
            <w:lang w:eastAsia="it-IT"/>
          </w:rPr>
          <w:t>triterpenes</w:t>
        </w:r>
      </w:hyperlink>
      <w:r w:rsidRPr="00E17DEE">
        <w:rPr>
          <w:rFonts w:ascii="Times New Roman" w:eastAsia="Times New Roman" w:hAnsi="Times New Roman" w:cs="Times New Roman"/>
          <w:sz w:val="27"/>
          <w:szCs w:val="27"/>
          <w:lang w:eastAsia="it-IT"/>
        </w:rPr>
        <w:t> and multiplied by 100. The determined </w:t>
      </w:r>
      <w:hyperlink r:id="rId53" w:tooltip="Learn more about optical rotation from ScienceDirect's AI-generated Topic Pages" w:history="1">
        <w:r w:rsidRPr="00E17DEE">
          <w:rPr>
            <w:rFonts w:ascii="Times New Roman" w:eastAsia="Times New Roman" w:hAnsi="Times New Roman" w:cs="Times New Roman"/>
            <w:color w:val="2E2E2E"/>
            <w:u w:val="single"/>
            <w:lang w:eastAsia="it-IT"/>
          </w:rPr>
          <w:t>optical rotation</w:t>
        </w:r>
      </w:hyperlink>
      <w:r w:rsidRPr="00E17DEE">
        <w:rPr>
          <w:rFonts w:ascii="Times New Roman" w:eastAsia="Times New Roman" w:hAnsi="Times New Roman" w:cs="Times New Roman"/>
          <w:sz w:val="27"/>
          <w:szCs w:val="27"/>
          <w:lang w:eastAsia="it-IT"/>
        </w:rPr>
        <w:t> for the mixture was  +92.5 (</w:t>
      </w:r>
      <w:r w:rsidRPr="00E17DEE">
        <w:rPr>
          <w:rFonts w:ascii="Times New Roman" w:eastAsia="Times New Roman" w:hAnsi="Times New Roman" w:cs="Times New Roman"/>
          <w:i/>
          <w:iCs/>
          <w:sz w:val="27"/>
          <w:szCs w:val="27"/>
          <w:lang w:eastAsia="it-IT"/>
        </w:rPr>
        <w:t>c</w:t>
      </w:r>
      <w:r w:rsidRPr="00E17DEE">
        <w:rPr>
          <w:rFonts w:ascii="Times New Roman" w:eastAsia="Times New Roman" w:hAnsi="Times New Roman" w:cs="Times New Roman"/>
          <w:sz w:val="27"/>
          <w:szCs w:val="27"/>
          <w:lang w:eastAsia="it-IT"/>
        </w:rPr>
        <w:t> 0.5 in CHCl</w:t>
      </w:r>
      <w:r w:rsidRPr="00E17DEE">
        <w:rPr>
          <w:rFonts w:ascii="Times New Roman" w:eastAsia="Times New Roman" w:hAnsi="Times New Roman" w:cs="Times New Roman"/>
          <w:sz w:val="20"/>
          <w:szCs w:val="20"/>
          <w:vertAlign w:val="subscript"/>
          <w:lang w:eastAsia="it-IT"/>
        </w:rPr>
        <w:t>3</w:t>
      </w:r>
      <w:r w:rsidRPr="00E17DEE">
        <w:rPr>
          <w:rFonts w:ascii="Times New Roman" w:eastAsia="Times New Roman" w:hAnsi="Times New Roman" w:cs="Times New Roman"/>
          <w:sz w:val="27"/>
          <w:szCs w:val="27"/>
          <w:lang w:eastAsia="it-IT"/>
        </w:rPr>
        <w:t>).</w:t>
      </w:r>
    </w:p>
    <w:p w:rsidR="00E17DEE" w:rsidRPr="00E17DEE" w:rsidRDefault="00E17DEE" w:rsidP="00E17DEE">
      <w:pPr>
        <w:spacing w:line="390" w:lineRule="atLeast"/>
        <w:rPr>
          <w:rFonts w:ascii="Times New Roman" w:eastAsia="Times New Roman" w:hAnsi="Times New Roman" w:cs="Times New Roman"/>
          <w:lang w:eastAsia="it-IT"/>
        </w:rPr>
      </w:pPr>
      <w:r w:rsidRPr="00E17DEE">
        <w:rPr>
          <w:rFonts w:ascii="Times New Roman" w:eastAsia="Times New Roman" w:hAnsi="Times New Roman" w:cs="Times New Roman"/>
          <w:i/>
          <w:iCs/>
          <w:sz w:val="27"/>
          <w:szCs w:val="27"/>
          <w:lang w:eastAsia="it-IT"/>
        </w:rPr>
        <w:t>α-Amyrin</w:t>
      </w:r>
      <w:r w:rsidRPr="00E17DEE">
        <w:rPr>
          <w:rFonts w:ascii="Times New Roman" w:eastAsia="Times New Roman" w:hAnsi="Times New Roman" w:cs="Times New Roman"/>
          <w:sz w:val="27"/>
          <w:szCs w:val="27"/>
          <w:lang w:eastAsia="it-IT"/>
        </w:rPr>
        <w:t> (</w:t>
      </w:r>
      <w:r w:rsidRPr="00E17DEE">
        <w:rPr>
          <w:rFonts w:ascii="Times New Roman" w:eastAsia="Times New Roman" w:hAnsi="Times New Roman" w:cs="Times New Roman"/>
          <w:b/>
          <w:bCs/>
          <w:sz w:val="27"/>
          <w:szCs w:val="27"/>
          <w:lang w:eastAsia="it-IT"/>
        </w:rPr>
        <w:t>1</w:t>
      </w:r>
      <w:r w:rsidRPr="00E17DEE">
        <w:rPr>
          <w:rFonts w:ascii="Times New Roman" w:eastAsia="Times New Roman" w:hAnsi="Times New Roman" w:cs="Times New Roman"/>
          <w:sz w:val="27"/>
          <w:szCs w:val="27"/>
          <w:lang w:eastAsia="it-IT"/>
        </w:rPr>
        <w:t>): </w:t>
      </w:r>
      <w:r w:rsidRPr="00E17DEE">
        <w:rPr>
          <w:rFonts w:ascii="Times New Roman" w:eastAsia="Times New Roman" w:hAnsi="Times New Roman" w:cs="Times New Roman"/>
          <w:sz w:val="20"/>
          <w:szCs w:val="20"/>
          <w:vertAlign w:val="superscript"/>
          <w:lang w:eastAsia="it-IT"/>
        </w:rPr>
        <w:t>1</w:t>
      </w:r>
      <w:r w:rsidRPr="00E17DEE">
        <w:rPr>
          <w:rFonts w:ascii="Times New Roman" w:eastAsia="Times New Roman" w:hAnsi="Times New Roman" w:cs="Times New Roman"/>
          <w:sz w:val="27"/>
          <w:szCs w:val="27"/>
          <w:lang w:eastAsia="it-IT"/>
        </w:rPr>
        <w:t>H NMR (500 MHz, CDCl</w:t>
      </w:r>
      <w:r w:rsidRPr="00E17DEE">
        <w:rPr>
          <w:rFonts w:ascii="Times New Roman" w:eastAsia="Times New Roman" w:hAnsi="Times New Roman" w:cs="Times New Roman"/>
          <w:sz w:val="20"/>
          <w:szCs w:val="20"/>
          <w:vertAlign w:val="subscript"/>
          <w:lang w:eastAsia="it-IT"/>
        </w:rPr>
        <w:t>3</w:t>
      </w:r>
      <w:r w:rsidRPr="00E17DEE">
        <w:rPr>
          <w:rFonts w:ascii="Times New Roman" w:eastAsia="Times New Roman" w:hAnsi="Times New Roman" w:cs="Times New Roman"/>
          <w:sz w:val="27"/>
          <w:szCs w:val="27"/>
          <w:lang w:eastAsia="it-IT"/>
        </w:rPr>
        <w:t>): 3.24 (dd, </w:t>
      </w:r>
      <w:r w:rsidRPr="00E17DEE">
        <w:rPr>
          <w:rFonts w:ascii="Times New Roman" w:eastAsia="Times New Roman" w:hAnsi="Times New Roman" w:cs="Times New Roman"/>
          <w:i/>
          <w:iCs/>
          <w:sz w:val="27"/>
          <w:szCs w:val="27"/>
          <w:lang w:eastAsia="it-IT"/>
        </w:rPr>
        <w:t>J</w:t>
      </w:r>
      <w:r w:rsidRPr="00E17DEE">
        <w:rPr>
          <w:rFonts w:ascii="Times New Roman" w:eastAsia="Times New Roman" w:hAnsi="Times New Roman" w:cs="Times New Roman"/>
          <w:sz w:val="27"/>
          <w:szCs w:val="27"/>
          <w:lang w:eastAsia="it-IT"/>
        </w:rPr>
        <w:t> = 11.0 and 5.0 Hz, H-3), 5.14 (t, </w:t>
      </w:r>
      <w:r w:rsidRPr="00E17DEE">
        <w:rPr>
          <w:rFonts w:ascii="Times New Roman" w:eastAsia="Times New Roman" w:hAnsi="Times New Roman" w:cs="Times New Roman"/>
          <w:i/>
          <w:iCs/>
          <w:sz w:val="27"/>
          <w:szCs w:val="27"/>
          <w:lang w:eastAsia="it-IT"/>
        </w:rPr>
        <w:t>J</w:t>
      </w:r>
      <w:r w:rsidRPr="00E17DEE">
        <w:rPr>
          <w:rFonts w:ascii="Times New Roman" w:eastAsia="Times New Roman" w:hAnsi="Times New Roman" w:cs="Times New Roman"/>
          <w:sz w:val="27"/>
          <w:szCs w:val="27"/>
          <w:lang w:eastAsia="it-IT"/>
        </w:rPr>
        <w:t> = 3.6 Hz, H-12). </w:t>
      </w:r>
      <w:r w:rsidRPr="00E17DEE">
        <w:rPr>
          <w:rFonts w:ascii="Times New Roman" w:eastAsia="Times New Roman" w:hAnsi="Times New Roman" w:cs="Times New Roman"/>
          <w:i/>
          <w:iCs/>
          <w:sz w:val="27"/>
          <w:szCs w:val="27"/>
          <w:lang w:eastAsia="it-IT"/>
        </w:rPr>
        <w:t>δ</w:t>
      </w:r>
      <w:r w:rsidRPr="00E17DEE">
        <w:rPr>
          <w:rFonts w:ascii="Times New Roman" w:eastAsia="Times New Roman" w:hAnsi="Times New Roman" w:cs="Times New Roman"/>
          <w:sz w:val="27"/>
          <w:szCs w:val="27"/>
          <w:lang w:eastAsia="it-IT"/>
        </w:rPr>
        <w:t> </w:t>
      </w:r>
      <w:r w:rsidRPr="00E17DEE">
        <w:rPr>
          <w:rFonts w:ascii="Times New Roman" w:eastAsia="Times New Roman" w:hAnsi="Times New Roman" w:cs="Times New Roman"/>
          <w:sz w:val="20"/>
          <w:szCs w:val="20"/>
          <w:vertAlign w:val="superscript"/>
          <w:lang w:eastAsia="it-IT"/>
        </w:rPr>
        <w:t>13</w:t>
      </w:r>
      <w:r w:rsidRPr="00E17DEE">
        <w:rPr>
          <w:rFonts w:ascii="Times New Roman" w:eastAsia="Times New Roman" w:hAnsi="Times New Roman" w:cs="Times New Roman"/>
          <w:sz w:val="27"/>
          <w:szCs w:val="27"/>
          <w:lang w:eastAsia="it-IT"/>
        </w:rPr>
        <w:t>C NMR (125 MHz, CDCl</w:t>
      </w:r>
      <w:r w:rsidRPr="00E17DEE">
        <w:rPr>
          <w:rFonts w:ascii="Times New Roman" w:eastAsia="Times New Roman" w:hAnsi="Times New Roman" w:cs="Times New Roman"/>
          <w:sz w:val="20"/>
          <w:szCs w:val="20"/>
          <w:vertAlign w:val="subscript"/>
          <w:lang w:eastAsia="it-IT"/>
        </w:rPr>
        <w:t>3</w:t>
      </w:r>
      <w:r w:rsidRPr="00E17DEE">
        <w:rPr>
          <w:rFonts w:ascii="Times New Roman" w:eastAsia="Times New Roman" w:hAnsi="Times New Roman" w:cs="Times New Roman"/>
          <w:sz w:val="27"/>
          <w:szCs w:val="27"/>
          <w:lang w:eastAsia="it-IT"/>
        </w:rPr>
        <w:t xml:space="preserve">): 39.2 (C-1), 27.6 (C-2), 79.4 (C-3), 37.4 (C-4), 55.6 (C-5), 18.8 (C-6), 33.4 (C-7), 40.2 (C-8), 48.0 (C-9), 34.2 (C-10), 23.8 (C-11), 124.8 (C-12), 140.0 (C-13), 42.1 (14), 28.5 (C-15), 27.0 (C-16), 31.5 (C-17), </w:t>
      </w:r>
      <w:r w:rsidRPr="00E17DEE">
        <w:rPr>
          <w:rFonts w:ascii="Times New Roman" w:eastAsia="Times New Roman" w:hAnsi="Times New Roman" w:cs="Times New Roman"/>
          <w:sz w:val="27"/>
          <w:szCs w:val="27"/>
          <w:lang w:eastAsia="it-IT"/>
        </w:rPr>
        <w:lastRenderedPageBreak/>
        <w:t>59.5 (C-18), 40.1 (C-19), 40.0 (C-20), 33.1 (C-21), 41.9 (C-22), 28.8 (C-23), 16.1 (C-24), 16.0 (C-25), 17.9 (C-26), 24.1 (C-27), 29.2 (C-28), 17.3 (C-29), 21.8 (C-30).</w:t>
      </w:r>
    </w:p>
    <w:p w:rsidR="00E17DEE" w:rsidRPr="00E17DEE" w:rsidRDefault="00E17DEE" w:rsidP="00E17DEE">
      <w:pPr>
        <w:spacing w:line="390" w:lineRule="atLeast"/>
        <w:rPr>
          <w:rFonts w:ascii="Times New Roman" w:eastAsia="Times New Roman" w:hAnsi="Times New Roman" w:cs="Times New Roman"/>
          <w:sz w:val="27"/>
          <w:szCs w:val="27"/>
          <w:lang w:eastAsia="it-IT"/>
        </w:rPr>
      </w:pPr>
      <w:r w:rsidRPr="00E17DEE">
        <w:rPr>
          <w:rFonts w:ascii="Times New Roman" w:eastAsia="Times New Roman" w:hAnsi="Times New Roman" w:cs="Times New Roman"/>
          <w:i/>
          <w:iCs/>
          <w:sz w:val="27"/>
          <w:szCs w:val="27"/>
          <w:lang w:eastAsia="it-IT"/>
        </w:rPr>
        <w:t>β-Amyrin</w:t>
      </w:r>
      <w:r w:rsidRPr="00E17DEE">
        <w:rPr>
          <w:rFonts w:ascii="Times New Roman" w:eastAsia="Times New Roman" w:hAnsi="Times New Roman" w:cs="Times New Roman"/>
          <w:sz w:val="27"/>
          <w:szCs w:val="27"/>
          <w:lang w:eastAsia="it-IT"/>
        </w:rPr>
        <w:t> (</w:t>
      </w:r>
      <w:r w:rsidRPr="00E17DEE">
        <w:rPr>
          <w:rFonts w:ascii="Times New Roman" w:eastAsia="Times New Roman" w:hAnsi="Times New Roman" w:cs="Times New Roman"/>
          <w:b/>
          <w:bCs/>
          <w:sz w:val="27"/>
          <w:szCs w:val="27"/>
          <w:lang w:eastAsia="it-IT"/>
        </w:rPr>
        <w:t>2</w:t>
      </w:r>
      <w:r w:rsidRPr="00E17DEE">
        <w:rPr>
          <w:rFonts w:ascii="Times New Roman" w:eastAsia="Times New Roman" w:hAnsi="Times New Roman" w:cs="Times New Roman"/>
          <w:sz w:val="27"/>
          <w:szCs w:val="27"/>
          <w:lang w:eastAsia="it-IT"/>
        </w:rPr>
        <w:t>): </w:t>
      </w:r>
      <w:r w:rsidRPr="00E17DEE">
        <w:rPr>
          <w:rFonts w:ascii="Times New Roman" w:eastAsia="Times New Roman" w:hAnsi="Times New Roman" w:cs="Times New Roman"/>
          <w:sz w:val="20"/>
          <w:szCs w:val="20"/>
          <w:vertAlign w:val="superscript"/>
          <w:lang w:eastAsia="it-IT"/>
        </w:rPr>
        <w:t>1</w:t>
      </w:r>
      <w:r w:rsidRPr="00E17DEE">
        <w:rPr>
          <w:rFonts w:ascii="Times New Roman" w:eastAsia="Times New Roman" w:hAnsi="Times New Roman" w:cs="Times New Roman"/>
          <w:sz w:val="27"/>
          <w:szCs w:val="27"/>
          <w:lang w:eastAsia="it-IT"/>
        </w:rPr>
        <w:t>H NMR (500 MHz, CDCl</w:t>
      </w:r>
      <w:r w:rsidRPr="00E17DEE">
        <w:rPr>
          <w:rFonts w:ascii="Times New Roman" w:eastAsia="Times New Roman" w:hAnsi="Times New Roman" w:cs="Times New Roman"/>
          <w:sz w:val="20"/>
          <w:szCs w:val="20"/>
          <w:vertAlign w:val="subscript"/>
          <w:lang w:eastAsia="it-IT"/>
        </w:rPr>
        <w:t>3</w:t>
      </w:r>
      <w:r w:rsidRPr="00E17DEE">
        <w:rPr>
          <w:rFonts w:ascii="Times New Roman" w:eastAsia="Times New Roman" w:hAnsi="Times New Roman" w:cs="Times New Roman"/>
          <w:sz w:val="27"/>
          <w:szCs w:val="27"/>
          <w:lang w:eastAsia="it-IT"/>
        </w:rPr>
        <w:t>): 3.24 (dd, </w:t>
      </w:r>
      <w:r w:rsidRPr="00E17DEE">
        <w:rPr>
          <w:rFonts w:ascii="Times New Roman" w:eastAsia="Times New Roman" w:hAnsi="Times New Roman" w:cs="Times New Roman"/>
          <w:i/>
          <w:iCs/>
          <w:sz w:val="27"/>
          <w:szCs w:val="27"/>
          <w:lang w:eastAsia="it-IT"/>
        </w:rPr>
        <w:t>J</w:t>
      </w:r>
      <w:r w:rsidRPr="00E17DEE">
        <w:rPr>
          <w:rFonts w:ascii="Times New Roman" w:eastAsia="Times New Roman" w:hAnsi="Times New Roman" w:cs="Times New Roman"/>
          <w:sz w:val="27"/>
          <w:szCs w:val="27"/>
          <w:lang w:eastAsia="it-IT"/>
        </w:rPr>
        <w:t> = 11.0 and 5.0 Hz, H-3), 5.20 (t, </w:t>
      </w:r>
      <w:r w:rsidRPr="00E17DEE">
        <w:rPr>
          <w:rFonts w:ascii="Times New Roman" w:eastAsia="Times New Roman" w:hAnsi="Times New Roman" w:cs="Times New Roman"/>
          <w:i/>
          <w:iCs/>
          <w:sz w:val="27"/>
          <w:szCs w:val="27"/>
          <w:lang w:eastAsia="it-IT"/>
        </w:rPr>
        <w:t>J</w:t>
      </w:r>
      <w:r w:rsidRPr="00E17DEE">
        <w:rPr>
          <w:rFonts w:ascii="Times New Roman" w:eastAsia="Times New Roman" w:hAnsi="Times New Roman" w:cs="Times New Roman"/>
          <w:sz w:val="27"/>
          <w:szCs w:val="27"/>
          <w:lang w:eastAsia="it-IT"/>
        </w:rPr>
        <w:t> = 3.6 Hz, H-12). </w:t>
      </w:r>
      <w:r w:rsidRPr="00E17DEE">
        <w:rPr>
          <w:rFonts w:ascii="Times New Roman" w:eastAsia="Times New Roman" w:hAnsi="Times New Roman" w:cs="Times New Roman"/>
          <w:i/>
          <w:iCs/>
          <w:sz w:val="27"/>
          <w:szCs w:val="27"/>
          <w:lang w:eastAsia="it-IT"/>
        </w:rPr>
        <w:t>δ</w:t>
      </w:r>
      <w:r w:rsidRPr="00E17DEE">
        <w:rPr>
          <w:rFonts w:ascii="Times New Roman" w:eastAsia="Times New Roman" w:hAnsi="Times New Roman" w:cs="Times New Roman"/>
          <w:sz w:val="27"/>
          <w:szCs w:val="27"/>
          <w:lang w:eastAsia="it-IT"/>
        </w:rPr>
        <w:t> </w:t>
      </w:r>
      <w:r w:rsidRPr="00E17DEE">
        <w:rPr>
          <w:rFonts w:ascii="Times New Roman" w:eastAsia="Times New Roman" w:hAnsi="Times New Roman" w:cs="Times New Roman"/>
          <w:sz w:val="20"/>
          <w:szCs w:val="20"/>
          <w:vertAlign w:val="superscript"/>
          <w:lang w:eastAsia="it-IT"/>
        </w:rPr>
        <w:t>13</w:t>
      </w:r>
      <w:r w:rsidRPr="00E17DEE">
        <w:rPr>
          <w:rFonts w:ascii="Times New Roman" w:eastAsia="Times New Roman" w:hAnsi="Times New Roman" w:cs="Times New Roman"/>
          <w:sz w:val="27"/>
          <w:szCs w:val="27"/>
          <w:lang w:eastAsia="it-IT"/>
        </w:rPr>
        <w:t>C NMR (125 MHz, CDCl</w:t>
      </w:r>
      <w:r w:rsidRPr="00E17DEE">
        <w:rPr>
          <w:rFonts w:ascii="Times New Roman" w:eastAsia="Times New Roman" w:hAnsi="Times New Roman" w:cs="Times New Roman"/>
          <w:sz w:val="20"/>
          <w:szCs w:val="20"/>
          <w:vertAlign w:val="subscript"/>
          <w:lang w:eastAsia="it-IT"/>
        </w:rPr>
        <w:t>3</w:t>
      </w:r>
      <w:r w:rsidRPr="00E17DEE">
        <w:rPr>
          <w:rFonts w:ascii="Times New Roman" w:eastAsia="Times New Roman" w:hAnsi="Times New Roman" w:cs="Times New Roman"/>
          <w:sz w:val="27"/>
          <w:szCs w:val="27"/>
          <w:lang w:eastAsia="it-IT"/>
        </w:rPr>
        <w:t>): 39.0 (C-1), 27.4 (C-2), 79.4 (C-3), 39.2 (C-4), 55.6 (C-5), 18.8 (C-6), 31.7 (C-7), 40.4 (C-8), 48.1 (C-9), 37.3 (C-10), 23.9 (C-11), 122.1 (C-12), 145.6 (C-13), 42.5 (C-14), 27.7 (C-15), 26.6 (C-16), 32.9 (C-17), 47.6 (C-18), 47.2 (C-19), 31.5 (C-20), 35.1 (C-21), 37.6 (C-22), 28.8 (C-23), 16.0 (C-24), 15.9 (C-25), 17.2 (C-26), 26.4 (C-27), 28.6 (C-28), 33.8 (C-29), 23.7 (C-30).</w:t>
      </w:r>
    </w:p>
    <w:p w:rsidR="00E17DEE" w:rsidRPr="00E17DEE" w:rsidRDefault="00E17DEE" w:rsidP="00E17DEE">
      <w:pPr>
        <w:spacing w:before="100" w:beforeAutospacing="1" w:after="100" w:afterAutospacing="1" w:line="390" w:lineRule="atLeast"/>
        <w:outlineLvl w:val="2"/>
        <w:rPr>
          <w:rFonts w:ascii="Times New Roman" w:eastAsia="Times New Roman" w:hAnsi="Times New Roman" w:cs="Times New Roman"/>
          <w:b/>
          <w:bCs/>
          <w:color w:val="505050"/>
          <w:sz w:val="27"/>
          <w:szCs w:val="27"/>
          <w:lang w:eastAsia="it-IT"/>
        </w:rPr>
      </w:pPr>
      <w:r w:rsidRPr="00E17DEE">
        <w:rPr>
          <w:rFonts w:ascii="Times New Roman" w:eastAsia="Times New Roman" w:hAnsi="Times New Roman" w:cs="Times New Roman"/>
          <w:b/>
          <w:bCs/>
          <w:color w:val="505050"/>
          <w:sz w:val="27"/>
          <w:szCs w:val="27"/>
          <w:lang w:eastAsia="it-IT"/>
        </w:rPr>
        <w:t>2.3. Cell culture and adipocyte differentiation</w:t>
      </w:r>
    </w:p>
    <w:p w:rsidR="00E17DEE" w:rsidRPr="00E17DEE" w:rsidRDefault="00E17DEE" w:rsidP="00E17DEE">
      <w:pPr>
        <w:spacing w:line="390" w:lineRule="atLeast"/>
        <w:rPr>
          <w:rFonts w:ascii="Times New Roman" w:eastAsia="Times New Roman" w:hAnsi="Times New Roman" w:cs="Times New Roman"/>
          <w:sz w:val="27"/>
          <w:szCs w:val="27"/>
          <w:lang w:eastAsia="it-IT"/>
        </w:rPr>
      </w:pPr>
      <w:r w:rsidRPr="00E17DEE">
        <w:rPr>
          <w:rFonts w:ascii="Times New Roman" w:eastAsia="Times New Roman" w:hAnsi="Times New Roman" w:cs="Times New Roman"/>
          <w:sz w:val="27"/>
          <w:szCs w:val="27"/>
          <w:lang w:eastAsia="it-IT"/>
        </w:rPr>
        <w:t>3T3-L1 preadipocytes (ATCC® CL-173™) were maintained in Dulbecco’s Modified Eagle’s Medium (DMEM) supplemented with 10% newborn calf serum, 100 U/mL </w:t>
      </w:r>
      <w:hyperlink r:id="rId54" w:tooltip="Learn more about penicillin from ScienceDirect's AI-generated Topic Pages" w:history="1">
        <w:r w:rsidRPr="00E17DEE">
          <w:rPr>
            <w:rFonts w:ascii="Times New Roman" w:eastAsia="Times New Roman" w:hAnsi="Times New Roman" w:cs="Times New Roman"/>
            <w:color w:val="2E2E2E"/>
            <w:u w:val="single"/>
            <w:lang w:eastAsia="it-IT"/>
          </w:rPr>
          <w:t>penicillin</w:t>
        </w:r>
      </w:hyperlink>
      <w:r w:rsidRPr="00E17DEE">
        <w:rPr>
          <w:rFonts w:ascii="Times New Roman" w:eastAsia="Times New Roman" w:hAnsi="Times New Roman" w:cs="Times New Roman"/>
          <w:sz w:val="27"/>
          <w:szCs w:val="27"/>
          <w:lang w:eastAsia="it-IT"/>
        </w:rPr>
        <w:t> and 0.1 μg/mL </w:t>
      </w:r>
      <w:hyperlink r:id="rId55" w:tooltip="Learn more about streptomycin from ScienceDirect's AI-generated Topic Pages" w:history="1">
        <w:r w:rsidRPr="00E17DEE">
          <w:rPr>
            <w:rFonts w:ascii="Times New Roman" w:eastAsia="Times New Roman" w:hAnsi="Times New Roman" w:cs="Times New Roman"/>
            <w:color w:val="2E2E2E"/>
            <w:u w:val="single"/>
            <w:lang w:eastAsia="it-IT"/>
          </w:rPr>
          <w:t>streptomycin</w:t>
        </w:r>
      </w:hyperlink>
      <w:r w:rsidRPr="00E17DEE">
        <w:rPr>
          <w:rFonts w:ascii="Times New Roman" w:eastAsia="Times New Roman" w:hAnsi="Times New Roman" w:cs="Times New Roman"/>
          <w:sz w:val="27"/>
          <w:szCs w:val="27"/>
          <w:lang w:eastAsia="it-IT"/>
        </w:rPr>
        <w:t> at 37 °C in a humidified atmosphere of 5% CO</w:t>
      </w:r>
      <w:r w:rsidRPr="00E17DEE">
        <w:rPr>
          <w:rFonts w:ascii="Times New Roman" w:eastAsia="Times New Roman" w:hAnsi="Times New Roman" w:cs="Times New Roman"/>
          <w:sz w:val="20"/>
          <w:szCs w:val="20"/>
          <w:vertAlign w:val="subscript"/>
          <w:lang w:eastAsia="it-IT"/>
        </w:rPr>
        <w:t>2</w:t>
      </w:r>
      <w:r w:rsidRPr="00E17DEE">
        <w:rPr>
          <w:rFonts w:ascii="Times New Roman" w:eastAsia="Times New Roman" w:hAnsi="Times New Roman" w:cs="Times New Roman"/>
          <w:sz w:val="27"/>
          <w:szCs w:val="27"/>
          <w:lang w:eastAsia="it-IT"/>
        </w:rPr>
        <w:t>. Cells were seeded at a density of 1 × 10</w:t>
      </w:r>
      <w:r w:rsidRPr="00E17DEE">
        <w:rPr>
          <w:rFonts w:ascii="Times New Roman" w:eastAsia="Times New Roman" w:hAnsi="Times New Roman" w:cs="Times New Roman"/>
          <w:sz w:val="20"/>
          <w:szCs w:val="20"/>
          <w:vertAlign w:val="superscript"/>
          <w:lang w:eastAsia="it-IT"/>
        </w:rPr>
        <w:t>5</w:t>
      </w:r>
      <w:r w:rsidRPr="00E17DEE">
        <w:rPr>
          <w:rFonts w:ascii="Times New Roman" w:eastAsia="Times New Roman" w:hAnsi="Times New Roman" w:cs="Times New Roman"/>
          <w:sz w:val="27"/>
          <w:szCs w:val="27"/>
          <w:lang w:eastAsia="it-IT"/>
        </w:rPr>
        <w:t>cells/well. At this density, cells reached confluence after 2 days. Then the differentiation was initiated (designated "day 0") in DMEM containing 10% fetal bovine serum (FBS), 0.5 mM 3-isobytyl-1-methylxanthine, 0.25 μM dexamethasone, 1 μg/mL insulin and 100 U/mL penicillin and 0.1 μg/mL streptomycin. Every 48 h afterwards, the medium was replaced with supplemented DMEM plus 1 μg/mL insulin until day 10 after differentiation induction [</w:t>
      </w:r>
      <w:bookmarkStart w:id="30" w:name="bbib0095"/>
      <w:r w:rsidRPr="00E17DEE">
        <w:rPr>
          <w:rFonts w:ascii="Times New Roman" w:eastAsia="Times New Roman" w:hAnsi="Times New Roman" w:cs="Times New Roman"/>
          <w:sz w:val="27"/>
          <w:szCs w:val="27"/>
          <w:lang w:eastAsia="it-IT"/>
        </w:rPr>
        <w:fldChar w:fldCharType="begin"/>
      </w:r>
      <w:r w:rsidRPr="00E17DEE">
        <w:rPr>
          <w:rFonts w:ascii="Times New Roman" w:eastAsia="Times New Roman" w:hAnsi="Times New Roman" w:cs="Times New Roman"/>
          <w:sz w:val="27"/>
          <w:szCs w:val="27"/>
          <w:lang w:eastAsia="it-IT"/>
        </w:rPr>
        <w:instrText xml:space="preserve"> HYPERLINK "https://www.sciencedirect.com/science/article/pii/S0753332218338654" \l "bib0095" </w:instrText>
      </w:r>
      <w:r w:rsidRPr="00E17DEE">
        <w:rPr>
          <w:rFonts w:ascii="Times New Roman" w:eastAsia="Times New Roman" w:hAnsi="Times New Roman" w:cs="Times New Roman"/>
          <w:sz w:val="27"/>
          <w:szCs w:val="27"/>
          <w:lang w:eastAsia="it-IT"/>
        </w:rPr>
        <w:fldChar w:fldCharType="separate"/>
      </w:r>
      <w:r w:rsidRPr="00E17DEE">
        <w:rPr>
          <w:rFonts w:ascii="Times New Roman" w:eastAsia="Times New Roman" w:hAnsi="Times New Roman" w:cs="Times New Roman"/>
          <w:color w:val="0C7DBB"/>
          <w:u w:val="single"/>
          <w:lang w:eastAsia="it-IT"/>
        </w:rPr>
        <w:t>19</w:t>
      </w:r>
      <w:r w:rsidRPr="00E17DEE">
        <w:rPr>
          <w:rFonts w:ascii="Times New Roman" w:eastAsia="Times New Roman" w:hAnsi="Times New Roman" w:cs="Times New Roman"/>
          <w:sz w:val="27"/>
          <w:szCs w:val="27"/>
          <w:lang w:eastAsia="it-IT"/>
        </w:rPr>
        <w:fldChar w:fldCharType="end"/>
      </w:r>
      <w:bookmarkEnd w:id="30"/>
      <w:r w:rsidRPr="00E17DEE">
        <w:rPr>
          <w:rFonts w:ascii="Times New Roman" w:eastAsia="Times New Roman" w:hAnsi="Times New Roman" w:cs="Times New Roman"/>
          <w:sz w:val="27"/>
          <w:szCs w:val="27"/>
          <w:lang w:eastAsia="it-IT"/>
        </w:rPr>
        <w:t>]. α, β-Amyrin was dissolved in </w:t>
      </w:r>
      <w:hyperlink r:id="rId56" w:tooltip="Learn more about DMSO from ScienceDirect's AI-generated Topic Pages" w:history="1">
        <w:r w:rsidRPr="00E17DEE">
          <w:rPr>
            <w:rFonts w:ascii="Times New Roman" w:eastAsia="Times New Roman" w:hAnsi="Times New Roman" w:cs="Times New Roman"/>
            <w:color w:val="2E2E2E"/>
            <w:u w:val="single"/>
            <w:lang w:eastAsia="it-IT"/>
          </w:rPr>
          <w:t>DMSO</w:t>
        </w:r>
      </w:hyperlink>
      <w:r w:rsidRPr="00E17DEE">
        <w:rPr>
          <w:rFonts w:ascii="Times New Roman" w:eastAsia="Times New Roman" w:hAnsi="Times New Roman" w:cs="Times New Roman"/>
          <w:sz w:val="27"/>
          <w:szCs w:val="27"/>
          <w:lang w:eastAsia="it-IT"/>
        </w:rPr>
        <w:t> (0.1% v/v) and added to the medium for a final concentration of 6.25–50 μg/mL from day 0–10. Vehicle group cells were treated with the same volume of 0.1% DMSO.</w:t>
      </w:r>
    </w:p>
    <w:p w:rsidR="00E17DEE" w:rsidRPr="00E17DEE" w:rsidRDefault="00E17DEE" w:rsidP="00E17DEE">
      <w:pPr>
        <w:spacing w:before="100" w:beforeAutospacing="1" w:after="100" w:afterAutospacing="1" w:line="390" w:lineRule="atLeast"/>
        <w:outlineLvl w:val="2"/>
        <w:rPr>
          <w:rFonts w:ascii="Times New Roman" w:eastAsia="Times New Roman" w:hAnsi="Times New Roman" w:cs="Times New Roman"/>
          <w:b/>
          <w:bCs/>
          <w:color w:val="505050"/>
          <w:sz w:val="27"/>
          <w:szCs w:val="27"/>
          <w:lang w:eastAsia="it-IT"/>
        </w:rPr>
      </w:pPr>
      <w:r w:rsidRPr="00E17DEE">
        <w:rPr>
          <w:rFonts w:ascii="Times New Roman" w:eastAsia="Times New Roman" w:hAnsi="Times New Roman" w:cs="Times New Roman"/>
          <w:b/>
          <w:bCs/>
          <w:color w:val="505050"/>
          <w:sz w:val="27"/>
          <w:szCs w:val="27"/>
          <w:lang w:eastAsia="it-IT"/>
        </w:rPr>
        <w:t>2.4. Cytotoxicity assay</w:t>
      </w:r>
    </w:p>
    <w:p w:rsidR="00E17DEE" w:rsidRPr="00E17DEE" w:rsidRDefault="00E17DEE" w:rsidP="00E17DEE">
      <w:pPr>
        <w:spacing w:line="390" w:lineRule="atLeast"/>
        <w:rPr>
          <w:rFonts w:ascii="Times New Roman" w:eastAsia="Times New Roman" w:hAnsi="Times New Roman" w:cs="Times New Roman"/>
          <w:sz w:val="27"/>
          <w:szCs w:val="27"/>
          <w:lang w:eastAsia="it-IT"/>
        </w:rPr>
      </w:pPr>
      <w:r w:rsidRPr="00E17DEE">
        <w:rPr>
          <w:rFonts w:ascii="Times New Roman" w:eastAsia="Times New Roman" w:hAnsi="Times New Roman" w:cs="Times New Roman"/>
          <w:sz w:val="27"/>
          <w:szCs w:val="27"/>
          <w:lang w:eastAsia="it-IT"/>
        </w:rPr>
        <w:t>The effect of α, β-Amyrin on viability of differentiated 3T3-L1 cells was assessed by the </w:t>
      </w:r>
      <w:hyperlink r:id="rId57" w:tooltip="Learn more about MTT assay from ScienceDirect's AI-generated Topic Pages" w:history="1">
        <w:r w:rsidRPr="00E17DEE">
          <w:rPr>
            <w:rFonts w:ascii="Times New Roman" w:eastAsia="Times New Roman" w:hAnsi="Times New Roman" w:cs="Times New Roman"/>
            <w:color w:val="2E2E2E"/>
            <w:u w:val="single"/>
            <w:lang w:eastAsia="it-IT"/>
          </w:rPr>
          <w:t>MTT assay</w:t>
        </w:r>
      </w:hyperlink>
      <w:r w:rsidRPr="00E17DEE">
        <w:rPr>
          <w:rFonts w:ascii="Times New Roman" w:eastAsia="Times New Roman" w:hAnsi="Times New Roman" w:cs="Times New Roman"/>
          <w:sz w:val="27"/>
          <w:szCs w:val="27"/>
          <w:lang w:eastAsia="it-IT"/>
        </w:rPr>
        <w:t> [</w:t>
      </w:r>
      <w:bookmarkStart w:id="31" w:name="bbib0100"/>
      <w:r w:rsidRPr="00E17DEE">
        <w:rPr>
          <w:rFonts w:ascii="Times New Roman" w:eastAsia="Times New Roman" w:hAnsi="Times New Roman" w:cs="Times New Roman"/>
          <w:sz w:val="27"/>
          <w:szCs w:val="27"/>
          <w:lang w:eastAsia="it-IT"/>
        </w:rPr>
        <w:fldChar w:fldCharType="begin"/>
      </w:r>
      <w:r w:rsidRPr="00E17DEE">
        <w:rPr>
          <w:rFonts w:ascii="Times New Roman" w:eastAsia="Times New Roman" w:hAnsi="Times New Roman" w:cs="Times New Roman"/>
          <w:sz w:val="27"/>
          <w:szCs w:val="27"/>
          <w:lang w:eastAsia="it-IT"/>
        </w:rPr>
        <w:instrText xml:space="preserve"> HYPERLINK "https://www.sciencedirect.com/science/article/pii/S0753332218338654" \l "bib0100" </w:instrText>
      </w:r>
      <w:r w:rsidRPr="00E17DEE">
        <w:rPr>
          <w:rFonts w:ascii="Times New Roman" w:eastAsia="Times New Roman" w:hAnsi="Times New Roman" w:cs="Times New Roman"/>
          <w:sz w:val="27"/>
          <w:szCs w:val="27"/>
          <w:lang w:eastAsia="it-IT"/>
        </w:rPr>
        <w:fldChar w:fldCharType="separate"/>
      </w:r>
      <w:r w:rsidRPr="00E17DEE">
        <w:rPr>
          <w:rFonts w:ascii="Times New Roman" w:eastAsia="Times New Roman" w:hAnsi="Times New Roman" w:cs="Times New Roman"/>
          <w:color w:val="0C7DBB"/>
          <w:u w:val="single"/>
          <w:lang w:eastAsia="it-IT"/>
        </w:rPr>
        <w:t>20</w:t>
      </w:r>
      <w:r w:rsidRPr="00E17DEE">
        <w:rPr>
          <w:rFonts w:ascii="Times New Roman" w:eastAsia="Times New Roman" w:hAnsi="Times New Roman" w:cs="Times New Roman"/>
          <w:sz w:val="27"/>
          <w:szCs w:val="27"/>
          <w:lang w:eastAsia="it-IT"/>
        </w:rPr>
        <w:fldChar w:fldCharType="end"/>
      </w:r>
      <w:bookmarkEnd w:id="31"/>
      <w:r w:rsidRPr="00E17DEE">
        <w:rPr>
          <w:rFonts w:ascii="Times New Roman" w:eastAsia="Times New Roman" w:hAnsi="Times New Roman" w:cs="Times New Roman"/>
          <w:sz w:val="27"/>
          <w:szCs w:val="27"/>
          <w:lang w:eastAsia="it-IT"/>
        </w:rPr>
        <w:t>]. Differentiated 3T3-L1 adipocytes were obtained as previously described. α, β-Amyrin was dissolved in DMSO (0.1% v/v) and added to the medium for a final concentration of 6.25–400 μg/mL from day 0-10. MTT reagent was added and </w:t>
      </w:r>
      <w:hyperlink r:id="rId58" w:tooltip="Learn more about cell viability from ScienceDirect's AI-generated Topic Pages" w:history="1">
        <w:r w:rsidRPr="00E17DEE">
          <w:rPr>
            <w:rFonts w:ascii="Times New Roman" w:eastAsia="Times New Roman" w:hAnsi="Times New Roman" w:cs="Times New Roman"/>
            <w:color w:val="2E2E2E"/>
            <w:u w:val="single"/>
            <w:lang w:eastAsia="it-IT"/>
          </w:rPr>
          <w:t>cell viability</w:t>
        </w:r>
      </w:hyperlink>
      <w:r w:rsidRPr="00E17DEE">
        <w:rPr>
          <w:rFonts w:ascii="Times New Roman" w:eastAsia="Times New Roman" w:hAnsi="Times New Roman" w:cs="Times New Roman"/>
          <w:sz w:val="27"/>
          <w:szCs w:val="27"/>
          <w:lang w:eastAsia="it-IT"/>
        </w:rPr>
        <w:t> was calculated as the percentage of viable cells in the α, β-Amyrin-treated group versus untreated controls [</w:t>
      </w:r>
      <w:hyperlink r:id="rId59" w:anchor="bib0075" w:history="1">
        <w:r w:rsidRPr="00E17DEE">
          <w:rPr>
            <w:rFonts w:ascii="Times New Roman" w:eastAsia="Times New Roman" w:hAnsi="Times New Roman" w:cs="Times New Roman"/>
            <w:color w:val="0C7DBB"/>
            <w:u w:val="single"/>
            <w:lang w:eastAsia="it-IT"/>
          </w:rPr>
          <w:t>15</w:t>
        </w:r>
      </w:hyperlink>
      <w:r w:rsidRPr="00E17DEE">
        <w:rPr>
          <w:rFonts w:ascii="Times New Roman" w:eastAsia="Times New Roman" w:hAnsi="Times New Roman" w:cs="Times New Roman"/>
          <w:sz w:val="27"/>
          <w:szCs w:val="27"/>
          <w:lang w:eastAsia="it-IT"/>
        </w:rPr>
        <w:t>].</w:t>
      </w:r>
    </w:p>
    <w:p w:rsidR="00E17DEE" w:rsidRPr="00E17DEE" w:rsidRDefault="00E17DEE" w:rsidP="00E17DEE">
      <w:pPr>
        <w:spacing w:before="100" w:beforeAutospacing="1" w:after="100" w:afterAutospacing="1" w:line="390" w:lineRule="atLeast"/>
        <w:outlineLvl w:val="2"/>
        <w:rPr>
          <w:rFonts w:ascii="Times New Roman" w:eastAsia="Times New Roman" w:hAnsi="Times New Roman" w:cs="Times New Roman"/>
          <w:b/>
          <w:bCs/>
          <w:color w:val="505050"/>
          <w:sz w:val="27"/>
          <w:szCs w:val="27"/>
          <w:lang w:eastAsia="it-IT"/>
        </w:rPr>
      </w:pPr>
      <w:r w:rsidRPr="00E17DEE">
        <w:rPr>
          <w:rFonts w:ascii="Times New Roman" w:eastAsia="Times New Roman" w:hAnsi="Times New Roman" w:cs="Times New Roman"/>
          <w:b/>
          <w:bCs/>
          <w:color w:val="505050"/>
          <w:sz w:val="27"/>
          <w:szCs w:val="27"/>
          <w:lang w:eastAsia="it-IT"/>
        </w:rPr>
        <w:t>2.5. Oil Red O staining</w:t>
      </w:r>
    </w:p>
    <w:p w:rsidR="00E17DEE" w:rsidRPr="00E17DEE" w:rsidRDefault="00E17DEE" w:rsidP="00E17DEE">
      <w:pPr>
        <w:spacing w:line="390" w:lineRule="atLeast"/>
        <w:rPr>
          <w:rFonts w:ascii="Times New Roman" w:eastAsia="Times New Roman" w:hAnsi="Times New Roman" w:cs="Times New Roman"/>
          <w:sz w:val="27"/>
          <w:szCs w:val="27"/>
          <w:lang w:eastAsia="it-IT"/>
        </w:rPr>
      </w:pPr>
      <w:r w:rsidRPr="00E17DEE">
        <w:rPr>
          <w:rFonts w:ascii="Times New Roman" w:eastAsia="Times New Roman" w:hAnsi="Times New Roman" w:cs="Times New Roman"/>
          <w:sz w:val="27"/>
          <w:szCs w:val="27"/>
          <w:lang w:eastAsia="it-IT"/>
        </w:rPr>
        <w:t>Intracellular </w:t>
      </w:r>
      <w:hyperlink r:id="rId60" w:tooltip="Learn more about lipid accumulation from ScienceDirect's AI-generated Topic Pages" w:history="1">
        <w:r w:rsidRPr="00E17DEE">
          <w:rPr>
            <w:rFonts w:ascii="Times New Roman" w:eastAsia="Times New Roman" w:hAnsi="Times New Roman" w:cs="Times New Roman"/>
            <w:color w:val="2E2E2E"/>
            <w:u w:val="single"/>
            <w:lang w:eastAsia="it-IT"/>
          </w:rPr>
          <w:t>lipid accumulation</w:t>
        </w:r>
      </w:hyperlink>
      <w:r w:rsidRPr="00E17DEE">
        <w:rPr>
          <w:rFonts w:ascii="Times New Roman" w:eastAsia="Times New Roman" w:hAnsi="Times New Roman" w:cs="Times New Roman"/>
          <w:sz w:val="27"/>
          <w:szCs w:val="27"/>
          <w:lang w:eastAsia="it-IT"/>
        </w:rPr>
        <w:t> was measured using Oil Red O. 3T3-L1 cells were washed with phosphate-buffered saline (PBS) before being fixed for 1 h with 4% </w:t>
      </w:r>
      <w:hyperlink r:id="rId61" w:tooltip="Learn more about formaldehyde from ScienceDirect's AI-generated Topic Pages" w:history="1">
        <w:r w:rsidRPr="00E17DEE">
          <w:rPr>
            <w:rFonts w:ascii="Times New Roman" w:eastAsia="Times New Roman" w:hAnsi="Times New Roman" w:cs="Times New Roman"/>
            <w:color w:val="2E2E2E"/>
            <w:u w:val="single"/>
            <w:lang w:eastAsia="it-IT"/>
          </w:rPr>
          <w:t>formaldehyde</w:t>
        </w:r>
      </w:hyperlink>
      <w:r w:rsidRPr="00E17DEE">
        <w:rPr>
          <w:rFonts w:ascii="Times New Roman" w:eastAsia="Times New Roman" w:hAnsi="Times New Roman" w:cs="Times New Roman"/>
          <w:sz w:val="27"/>
          <w:szCs w:val="27"/>
          <w:lang w:eastAsia="it-IT"/>
        </w:rPr>
        <w:t> in PBS. The cells were stained with Oil Red O solution (60% </w:t>
      </w:r>
      <w:hyperlink r:id="rId62" w:tooltip="Learn more about isopropanol from ScienceDirect's AI-generated Topic Pages" w:history="1">
        <w:r w:rsidRPr="00E17DEE">
          <w:rPr>
            <w:rFonts w:ascii="Times New Roman" w:eastAsia="Times New Roman" w:hAnsi="Times New Roman" w:cs="Times New Roman"/>
            <w:color w:val="2E2E2E"/>
            <w:u w:val="single"/>
            <w:lang w:eastAsia="it-IT"/>
          </w:rPr>
          <w:t>isopropanol</w:t>
        </w:r>
      </w:hyperlink>
      <w:r w:rsidRPr="00E17DEE">
        <w:rPr>
          <w:rFonts w:ascii="Times New Roman" w:eastAsia="Times New Roman" w:hAnsi="Times New Roman" w:cs="Times New Roman"/>
          <w:sz w:val="27"/>
          <w:szCs w:val="27"/>
          <w:lang w:eastAsia="it-IT"/>
        </w:rPr>
        <w:t xml:space="preserve"> and 40% water) </w:t>
      </w:r>
      <w:r w:rsidRPr="00E17DEE">
        <w:rPr>
          <w:rFonts w:ascii="Times New Roman" w:eastAsia="Times New Roman" w:hAnsi="Times New Roman" w:cs="Times New Roman"/>
          <w:sz w:val="27"/>
          <w:szCs w:val="27"/>
          <w:lang w:eastAsia="it-IT"/>
        </w:rPr>
        <w:lastRenderedPageBreak/>
        <w:t>for 2 h and then exhaustively rinsed with distillated water. The reddish dye retained by cells was removed with 60% isopropanol and the absorbance was measured using a microplate reader at 510 nm (Biochrom® Asys UVM340, Cambourne, Cambridge, UK) [</w:t>
      </w:r>
      <w:bookmarkStart w:id="32" w:name="bbib0105"/>
      <w:r w:rsidRPr="00E17DEE">
        <w:rPr>
          <w:rFonts w:ascii="Times New Roman" w:eastAsia="Times New Roman" w:hAnsi="Times New Roman" w:cs="Times New Roman"/>
          <w:sz w:val="27"/>
          <w:szCs w:val="27"/>
          <w:lang w:eastAsia="it-IT"/>
        </w:rPr>
        <w:fldChar w:fldCharType="begin"/>
      </w:r>
      <w:r w:rsidRPr="00E17DEE">
        <w:rPr>
          <w:rFonts w:ascii="Times New Roman" w:eastAsia="Times New Roman" w:hAnsi="Times New Roman" w:cs="Times New Roman"/>
          <w:sz w:val="27"/>
          <w:szCs w:val="27"/>
          <w:lang w:eastAsia="it-IT"/>
        </w:rPr>
        <w:instrText xml:space="preserve"> HYPERLINK "https://www.sciencedirect.com/science/article/pii/S0753332218338654" \l "bib0105" </w:instrText>
      </w:r>
      <w:r w:rsidRPr="00E17DEE">
        <w:rPr>
          <w:rFonts w:ascii="Times New Roman" w:eastAsia="Times New Roman" w:hAnsi="Times New Roman" w:cs="Times New Roman"/>
          <w:sz w:val="27"/>
          <w:szCs w:val="27"/>
          <w:lang w:eastAsia="it-IT"/>
        </w:rPr>
        <w:fldChar w:fldCharType="separate"/>
      </w:r>
      <w:r w:rsidRPr="00E17DEE">
        <w:rPr>
          <w:rFonts w:ascii="Times New Roman" w:eastAsia="Times New Roman" w:hAnsi="Times New Roman" w:cs="Times New Roman"/>
          <w:color w:val="0C7DBB"/>
          <w:u w:val="single"/>
          <w:lang w:eastAsia="it-IT"/>
        </w:rPr>
        <w:t>21</w:t>
      </w:r>
      <w:r w:rsidRPr="00E17DEE">
        <w:rPr>
          <w:rFonts w:ascii="Times New Roman" w:eastAsia="Times New Roman" w:hAnsi="Times New Roman" w:cs="Times New Roman"/>
          <w:sz w:val="27"/>
          <w:szCs w:val="27"/>
          <w:lang w:eastAsia="it-IT"/>
        </w:rPr>
        <w:fldChar w:fldCharType="end"/>
      </w:r>
      <w:bookmarkEnd w:id="32"/>
      <w:r w:rsidRPr="00E17DEE">
        <w:rPr>
          <w:rFonts w:ascii="Times New Roman" w:eastAsia="Times New Roman" w:hAnsi="Times New Roman" w:cs="Times New Roman"/>
          <w:sz w:val="27"/>
          <w:szCs w:val="27"/>
          <w:lang w:eastAsia="it-IT"/>
        </w:rPr>
        <w:t>].</w:t>
      </w:r>
    </w:p>
    <w:p w:rsidR="00E17DEE" w:rsidRPr="00E17DEE" w:rsidRDefault="00E17DEE" w:rsidP="00E17DEE">
      <w:pPr>
        <w:spacing w:before="100" w:beforeAutospacing="1" w:after="100" w:afterAutospacing="1" w:line="390" w:lineRule="atLeast"/>
        <w:outlineLvl w:val="2"/>
        <w:rPr>
          <w:rFonts w:ascii="Times New Roman" w:eastAsia="Times New Roman" w:hAnsi="Times New Roman" w:cs="Times New Roman"/>
          <w:b/>
          <w:bCs/>
          <w:color w:val="505050"/>
          <w:sz w:val="27"/>
          <w:szCs w:val="27"/>
          <w:lang w:eastAsia="it-IT"/>
        </w:rPr>
      </w:pPr>
      <w:r w:rsidRPr="00E17DEE">
        <w:rPr>
          <w:rFonts w:ascii="Times New Roman" w:eastAsia="Times New Roman" w:hAnsi="Times New Roman" w:cs="Times New Roman"/>
          <w:b/>
          <w:bCs/>
          <w:color w:val="505050"/>
          <w:sz w:val="27"/>
          <w:szCs w:val="27"/>
          <w:lang w:eastAsia="it-IT"/>
        </w:rPr>
        <w:t>2.6. GLUT4 expression and translocation in 3T3-L1 adipocytes</w:t>
      </w:r>
    </w:p>
    <w:p w:rsidR="00E17DEE" w:rsidRPr="00E17DEE" w:rsidRDefault="00E17DEE" w:rsidP="00E17DEE">
      <w:pPr>
        <w:spacing w:line="390" w:lineRule="atLeast"/>
        <w:rPr>
          <w:rFonts w:ascii="Times New Roman" w:eastAsia="Times New Roman" w:hAnsi="Times New Roman" w:cs="Times New Roman"/>
          <w:sz w:val="27"/>
          <w:szCs w:val="27"/>
          <w:lang w:eastAsia="it-IT"/>
        </w:rPr>
      </w:pPr>
      <w:r w:rsidRPr="00E17DEE">
        <w:rPr>
          <w:rFonts w:ascii="Times New Roman" w:eastAsia="Times New Roman" w:hAnsi="Times New Roman" w:cs="Times New Roman"/>
          <w:sz w:val="27"/>
          <w:szCs w:val="27"/>
          <w:lang w:eastAsia="it-IT"/>
        </w:rPr>
        <w:t>3T3-L1 preadipocytes were cultured and induced to differentiate for 8 days (according to the previously described method) and further incubated in starved medium (high glucose DMEM with 0.3% BSA) overnight [</w:t>
      </w:r>
      <w:bookmarkStart w:id="33" w:name="bbib0110"/>
      <w:r w:rsidRPr="00E17DEE">
        <w:rPr>
          <w:rFonts w:ascii="Times New Roman" w:eastAsia="Times New Roman" w:hAnsi="Times New Roman" w:cs="Times New Roman"/>
          <w:sz w:val="27"/>
          <w:szCs w:val="27"/>
          <w:lang w:eastAsia="it-IT"/>
        </w:rPr>
        <w:fldChar w:fldCharType="begin"/>
      </w:r>
      <w:r w:rsidRPr="00E17DEE">
        <w:rPr>
          <w:rFonts w:ascii="Times New Roman" w:eastAsia="Times New Roman" w:hAnsi="Times New Roman" w:cs="Times New Roman"/>
          <w:sz w:val="27"/>
          <w:szCs w:val="27"/>
          <w:lang w:eastAsia="it-IT"/>
        </w:rPr>
        <w:instrText xml:space="preserve"> HYPERLINK "https://www.sciencedirect.com/science/article/pii/S0753332218338654" \l "bib0110" </w:instrText>
      </w:r>
      <w:r w:rsidRPr="00E17DEE">
        <w:rPr>
          <w:rFonts w:ascii="Times New Roman" w:eastAsia="Times New Roman" w:hAnsi="Times New Roman" w:cs="Times New Roman"/>
          <w:sz w:val="27"/>
          <w:szCs w:val="27"/>
          <w:lang w:eastAsia="it-IT"/>
        </w:rPr>
        <w:fldChar w:fldCharType="separate"/>
      </w:r>
      <w:r w:rsidRPr="00E17DEE">
        <w:rPr>
          <w:rFonts w:ascii="Times New Roman" w:eastAsia="Times New Roman" w:hAnsi="Times New Roman" w:cs="Times New Roman"/>
          <w:color w:val="0C7DBB"/>
          <w:u w:val="single"/>
          <w:lang w:eastAsia="it-IT"/>
        </w:rPr>
        <w:t>22</w:t>
      </w:r>
      <w:r w:rsidRPr="00E17DEE">
        <w:rPr>
          <w:rFonts w:ascii="Times New Roman" w:eastAsia="Times New Roman" w:hAnsi="Times New Roman" w:cs="Times New Roman"/>
          <w:sz w:val="27"/>
          <w:szCs w:val="27"/>
          <w:lang w:eastAsia="it-IT"/>
        </w:rPr>
        <w:fldChar w:fldCharType="end"/>
      </w:r>
      <w:bookmarkEnd w:id="33"/>
      <w:r w:rsidRPr="00E17DEE">
        <w:rPr>
          <w:rFonts w:ascii="Times New Roman" w:eastAsia="Times New Roman" w:hAnsi="Times New Roman" w:cs="Times New Roman"/>
          <w:sz w:val="27"/>
          <w:szCs w:val="27"/>
          <w:lang w:eastAsia="it-IT"/>
        </w:rPr>
        <w:t>]. Then different concentrations of α, β-Amyrin were added for 24 h at 37 °C in the presence of 1 μg/mL insulin in starved medium [</w:t>
      </w:r>
      <w:hyperlink r:id="rId63" w:anchor="bib0075" w:history="1">
        <w:r w:rsidRPr="00E17DEE">
          <w:rPr>
            <w:rFonts w:ascii="Times New Roman" w:eastAsia="Times New Roman" w:hAnsi="Times New Roman" w:cs="Times New Roman"/>
            <w:color w:val="0C7DBB"/>
            <w:u w:val="single"/>
            <w:lang w:eastAsia="it-IT"/>
          </w:rPr>
          <w:t>15</w:t>
        </w:r>
      </w:hyperlink>
      <w:r w:rsidRPr="00E17DEE">
        <w:rPr>
          <w:rFonts w:ascii="Times New Roman" w:eastAsia="Times New Roman" w:hAnsi="Times New Roman" w:cs="Times New Roman"/>
          <w:sz w:val="27"/>
          <w:szCs w:val="27"/>
          <w:lang w:eastAsia="it-IT"/>
        </w:rPr>
        <w:t>]. For measurement of total GLUT4, total proteins were used, while for the translocation of GLUT4, </w:t>
      </w:r>
      <w:hyperlink r:id="rId64" w:tooltip="Learn more about membrane proteins from ScienceDirect's AI-generated Topic Pages" w:history="1">
        <w:r w:rsidRPr="00E17DEE">
          <w:rPr>
            <w:rFonts w:ascii="Times New Roman" w:eastAsia="Times New Roman" w:hAnsi="Times New Roman" w:cs="Times New Roman"/>
            <w:color w:val="2E2E2E"/>
            <w:u w:val="single"/>
            <w:lang w:eastAsia="it-IT"/>
          </w:rPr>
          <w:t>membrane proteins</w:t>
        </w:r>
      </w:hyperlink>
      <w:r w:rsidRPr="00E17DEE">
        <w:rPr>
          <w:rFonts w:ascii="Times New Roman" w:eastAsia="Times New Roman" w:hAnsi="Times New Roman" w:cs="Times New Roman"/>
          <w:sz w:val="27"/>
          <w:szCs w:val="27"/>
          <w:lang w:eastAsia="it-IT"/>
        </w:rPr>
        <w:t> were separated using the protocol suggested by Campello et al. [</w:t>
      </w:r>
      <w:bookmarkStart w:id="34" w:name="bbib0115"/>
      <w:r w:rsidRPr="00E17DEE">
        <w:rPr>
          <w:rFonts w:ascii="Times New Roman" w:eastAsia="Times New Roman" w:hAnsi="Times New Roman" w:cs="Times New Roman"/>
          <w:sz w:val="27"/>
          <w:szCs w:val="27"/>
          <w:lang w:eastAsia="it-IT"/>
        </w:rPr>
        <w:fldChar w:fldCharType="begin"/>
      </w:r>
      <w:r w:rsidRPr="00E17DEE">
        <w:rPr>
          <w:rFonts w:ascii="Times New Roman" w:eastAsia="Times New Roman" w:hAnsi="Times New Roman" w:cs="Times New Roman"/>
          <w:sz w:val="27"/>
          <w:szCs w:val="27"/>
          <w:lang w:eastAsia="it-IT"/>
        </w:rPr>
        <w:instrText xml:space="preserve"> HYPERLINK "https://www.sciencedirect.com/science/article/pii/S0753332218338654" \l "bib0115" </w:instrText>
      </w:r>
      <w:r w:rsidRPr="00E17DEE">
        <w:rPr>
          <w:rFonts w:ascii="Times New Roman" w:eastAsia="Times New Roman" w:hAnsi="Times New Roman" w:cs="Times New Roman"/>
          <w:sz w:val="27"/>
          <w:szCs w:val="27"/>
          <w:lang w:eastAsia="it-IT"/>
        </w:rPr>
        <w:fldChar w:fldCharType="separate"/>
      </w:r>
      <w:r w:rsidRPr="00E17DEE">
        <w:rPr>
          <w:rFonts w:ascii="Times New Roman" w:eastAsia="Times New Roman" w:hAnsi="Times New Roman" w:cs="Times New Roman"/>
          <w:color w:val="0C7DBB"/>
          <w:u w:val="single"/>
          <w:lang w:eastAsia="it-IT"/>
        </w:rPr>
        <w:t>23</w:t>
      </w:r>
      <w:r w:rsidRPr="00E17DEE">
        <w:rPr>
          <w:rFonts w:ascii="Times New Roman" w:eastAsia="Times New Roman" w:hAnsi="Times New Roman" w:cs="Times New Roman"/>
          <w:sz w:val="27"/>
          <w:szCs w:val="27"/>
          <w:lang w:eastAsia="it-IT"/>
        </w:rPr>
        <w:fldChar w:fldCharType="end"/>
      </w:r>
      <w:bookmarkEnd w:id="34"/>
      <w:r w:rsidRPr="00E17DEE">
        <w:rPr>
          <w:rFonts w:ascii="Times New Roman" w:eastAsia="Times New Roman" w:hAnsi="Times New Roman" w:cs="Times New Roman"/>
          <w:sz w:val="27"/>
          <w:szCs w:val="27"/>
          <w:lang w:eastAsia="it-IT"/>
        </w:rPr>
        <w:t>]. To prepare the plasma membrane fractions, the cells were washed with cold PBS, scraped off the plates into homogenization buffer (Tris-HCl 10 mM; </w:t>
      </w:r>
      <w:hyperlink r:id="rId65" w:tooltip="Learn more about EDTA from ScienceDirect's AI-generated Topic Pages" w:history="1">
        <w:r w:rsidRPr="00E17DEE">
          <w:rPr>
            <w:rFonts w:ascii="Times New Roman" w:eastAsia="Times New Roman" w:hAnsi="Times New Roman" w:cs="Times New Roman"/>
            <w:color w:val="2E2E2E"/>
            <w:u w:val="single"/>
            <w:lang w:eastAsia="it-IT"/>
          </w:rPr>
          <w:t>EDTA</w:t>
        </w:r>
      </w:hyperlink>
      <w:r w:rsidRPr="00E17DEE">
        <w:rPr>
          <w:rFonts w:ascii="Times New Roman" w:eastAsia="Times New Roman" w:hAnsi="Times New Roman" w:cs="Times New Roman"/>
          <w:sz w:val="27"/>
          <w:szCs w:val="27"/>
          <w:lang w:eastAsia="it-IT"/>
        </w:rPr>
        <w:t> 1 mM; sucrose 250 mM, pH 7.4) and centrifuged at 1000 × </w:t>
      </w:r>
      <w:r w:rsidRPr="00E17DEE">
        <w:rPr>
          <w:rFonts w:ascii="Times New Roman" w:eastAsia="Times New Roman" w:hAnsi="Times New Roman" w:cs="Times New Roman"/>
          <w:i/>
          <w:iCs/>
          <w:sz w:val="27"/>
          <w:szCs w:val="27"/>
          <w:lang w:eastAsia="it-IT"/>
        </w:rPr>
        <w:t>g/</w:t>
      </w:r>
      <w:r w:rsidRPr="00E17DEE">
        <w:rPr>
          <w:rFonts w:ascii="Times New Roman" w:eastAsia="Times New Roman" w:hAnsi="Times New Roman" w:cs="Times New Roman"/>
          <w:sz w:val="27"/>
          <w:szCs w:val="27"/>
          <w:lang w:eastAsia="it-IT"/>
        </w:rPr>
        <w:t>10 min</w:t>
      </w:r>
      <w:r w:rsidRPr="00E17DEE">
        <w:rPr>
          <w:rFonts w:ascii="Times New Roman" w:eastAsia="Times New Roman" w:hAnsi="Times New Roman" w:cs="Times New Roman"/>
          <w:i/>
          <w:iCs/>
          <w:sz w:val="27"/>
          <w:szCs w:val="27"/>
          <w:lang w:eastAsia="it-IT"/>
        </w:rPr>
        <w:t>/</w:t>
      </w:r>
      <w:r w:rsidRPr="00E17DEE">
        <w:rPr>
          <w:rFonts w:ascii="Times New Roman" w:eastAsia="Times New Roman" w:hAnsi="Times New Roman" w:cs="Times New Roman"/>
          <w:sz w:val="27"/>
          <w:szCs w:val="27"/>
          <w:lang w:eastAsia="it-IT"/>
        </w:rPr>
        <w:t>4 °C. The supernatant was ultracentrifuged at 150,000 × </w:t>
      </w:r>
      <w:r w:rsidRPr="00E17DEE">
        <w:rPr>
          <w:rFonts w:ascii="Times New Roman" w:eastAsia="Times New Roman" w:hAnsi="Times New Roman" w:cs="Times New Roman"/>
          <w:i/>
          <w:iCs/>
          <w:sz w:val="27"/>
          <w:szCs w:val="27"/>
          <w:lang w:eastAsia="it-IT"/>
        </w:rPr>
        <w:t>g</w:t>
      </w:r>
      <w:r w:rsidRPr="00E17DEE">
        <w:rPr>
          <w:rFonts w:ascii="Times New Roman" w:eastAsia="Times New Roman" w:hAnsi="Times New Roman" w:cs="Times New Roman"/>
          <w:sz w:val="27"/>
          <w:szCs w:val="27"/>
          <w:lang w:eastAsia="it-IT"/>
        </w:rPr>
        <w:t>, 75 min, 4 °C. The pellet obtained, containing the total plasma membrane protein, was suspended with homogenization buffer and kept at −20 °C. The protein of GLUT4 was determined using </w:t>
      </w:r>
      <w:hyperlink r:id="rId66" w:tooltip="Learn more about western blotting from ScienceDirect's AI-generated Topic Pages" w:history="1">
        <w:r w:rsidRPr="00E17DEE">
          <w:rPr>
            <w:rFonts w:ascii="Times New Roman" w:eastAsia="Times New Roman" w:hAnsi="Times New Roman" w:cs="Times New Roman"/>
            <w:color w:val="2E2E2E"/>
            <w:u w:val="single"/>
            <w:lang w:eastAsia="it-IT"/>
          </w:rPr>
          <w:t>western blotting</w:t>
        </w:r>
      </w:hyperlink>
      <w:r w:rsidRPr="00E17DEE">
        <w:rPr>
          <w:rFonts w:ascii="Times New Roman" w:eastAsia="Times New Roman" w:hAnsi="Times New Roman" w:cs="Times New Roman"/>
          <w:sz w:val="27"/>
          <w:szCs w:val="27"/>
          <w:lang w:eastAsia="it-IT"/>
        </w:rPr>
        <w:t>, with β-actin being used as the loading control.</w:t>
      </w:r>
    </w:p>
    <w:p w:rsidR="00E17DEE" w:rsidRPr="00E17DEE" w:rsidRDefault="00E17DEE" w:rsidP="00E17DEE">
      <w:pPr>
        <w:spacing w:before="100" w:beforeAutospacing="1" w:after="100" w:afterAutospacing="1" w:line="390" w:lineRule="atLeast"/>
        <w:outlineLvl w:val="2"/>
        <w:rPr>
          <w:rFonts w:ascii="Times New Roman" w:eastAsia="Times New Roman" w:hAnsi="Times New Roman" w:cs="Times New Roman"/>
          <w:b/>
          <w:bCs/>
          <w:color w:val="505050"/>
          <w:sz w:val="27"/>
          <w:szCs w:val="27"/>
          <w:lang w:eastAsia="it-IT"/>
        </w:rPr>
      </w:pPr>
      <w:r w:rsidRPr="00E17DEE">
        <w:rPr>
          <w:rFonts w:ascii="Times New Roman" w:eastAsia="Times New Roman" w:hAnsi="Times New Roman" w:cs="Times New Roman"/>
          <w:b/>
          <w:bCs/>
          <w:color w:val="505050"/>
          <w:sz w:val="27"/>
          <w:szCs w:val="27"/>
          <w:lang w:eastAsia="it-IT"/>
        </w:rPr>
        <w:t>2.7. Quantitative real-time polymerase chain reaction (qRT-PCR)</w:t>
      </w:r>
    </w:p>
    <w:p w:rsidR="00E17DEE" w:rsidRPr="00E17DEE" w:rsidRDefault="00E17DEE" w:rsidP="00E17DEE">
      <w:pPr>
        <w:spacing w:line="390" w:lineRule="atLeast"/>
        <w:rPr>
          <w:rFonts w:ascii="Times New Roman" w:eastAsia="Times New Roman" w:hAnsi="Times New Roman" w:cs="Times New Roman"/>
          <w:sz w:val="27"/>
          <w:szCs w:val="27"/>
          <w:lang w:eastAsia="it-IT"/>
        </w:rPr>
      </w:pPr>
      <w:r w:rsidRPr="00E17DEE">
        <w:rPr>
          <w:rFonts w:ascii="Times New Roman" w:eastAsia="Times New Roman" w:hAnsi="Times New Roman" w:cs="Times New Roman"/>
          <w:sz w:val="27"/>
          <w:szCs w:val="27"/>
          <w:lang w:eastAsia="it-IT"/>
        </w:rPr>
        <w:t>Total RNA was isolated from 3T3-L1 adipocytes with a PureLink™ RNA Mini kit (Invitrogen, Carlsbad, CA, USA). One microgram of RNA was reverse transcribed by the High Capacity cDNA </w:t>
      </w:r>
      <w:hyperlink r:id="rId67" w:tooltip="Learn more about Reverse Transcription from ScienceDirect's AI-generated Topic Pages" w:history="1">
        <w:r w:rsidRPr="00E17DEE">
          <w:rPr>
            <w:rFonts w:ascii="Times New Roman" w:eastAsia="Times New Roman" w:hAnsi="Times New Roman" w:cs="Times New Roman"/>
            <w:color w:val="2E2E2E"/>
            <w:u w:val="single"/>
            <w:lang w:eastAsia="it-IT"/>
          </w:rPr>
          <w:t>Reverse Transcription</w:t>
        </w:r>
      </w:hyperlink>
      <w:r w:rsidRPr="00E17DEE">
        <w:rPr>
          <w:rFonts w:ascii="Times New Roman" w:eastAsia="Times New Roman" w:hAnsi="Times New Roman" w:cs="Times New Roman"/>
          <w:sz w:val="27"/>
          <w:szCs w:val="27"/>
          <w:lang w:eastAsia="it-IT"/>
        </w:rPr>
        <w:t> kit (Applied Biosystems, Foster City, CA, USA) to obtain cDNA according to the protocols provided by the manufacturer. Briefly, the total reaction volume was 20 μL with the reaction incubated as follows: 10 min at 25 °C, 120 min at 37 °C, 5 min at 85 °C, and holding at 4 °C. Real-time PCR was performed with an Mx3005p PCR system (Agilent Genomics, Santa Clara, CA, USA) using master mix GoTaq kit with SYBER green (Promega, Madison, WI, USA) according to the protocol provided by the manufacturer. Briefly, PCR was performed in a final volume of 30 μL. PCR reactions consisted of an initial denaturating cycle at 95 °C for 10 min, followed by 40 amplification cycles: 15 s at 95 °C and 1 min at 59 °C. The primers used are shown in </w:t>
      </w:r>
      <w:bookmarkStart w:id="35" w:name="btbl0005"/>
      <w:r w:rsidRPr="00E17DEE">
        <w:rPr>
          <w:rFonts w:ascii="Times New Roman" w:eastAsia="Times New Roman" w:hAnsi="Times New Roman" w:cs="Times New Roman"/>
          <w:sz w:val="27"/>
          <w:szCs w:val="27"/>
          <w:lang w:eastAsia="it-IT"/>
        </w:rPr>
        <w:fldChar w:fldCharType="begin"/>
      </w:r>
      <w:r w:rsidRPr="00E17DEE">
        <w:rPr>
          <w:rFonts w:ascii="Times New Roman" w:eastAsia="Times New Roman" w:hAnsi="Times New Roman" w:cs="Times New Roman"/>
          <w:sz w:val="27"/>
          <w:szCs w:val="27"/>
          <w:lang w:eastAsia="it-IT"/>
        </w:rPr>
        <w:instrText xml:space="preserve"> HYPERLINK "https://www.sciencedirect.com/science/article/pii/S0753332218338654" \l "tbl0005" </w:instrText>
      </w:r>
      <w:r w:rsidRPr="00E17DEE">
        <w:rPr>
          <w:rFonts w:ascii="Times New Roman" w:eastAsia="Times New Roman" w:hAnsi="Times New Roman" w:cs="Times New Roman"/>
          <w:sz w:val="27"/>
          <w:szCs w:val="27"/>
          <w:lang w:eastAsia="it-IT"/>
        </w:rPr>
        <w:fldChar w:fldCharType="separate"/>
      </w:r>
      <w:r w:rsidRPr="00E17DEE">
        <w:rPr>
          <w:rFonts w:ascii="Times New Roman" w:eastAsia="Times New Roman" w:hAnsi="Times New Roman" w:cs="Times New Roman"/>
          <w:color w:val="0C7DBB"/>
          <w:u w:val="single"/>
          <w:lang w:eastAsia="it-IT"/>
        </w:rPr>
        <w:t>Table 1</w:t>
      </w:r>
      <w:r w:rsidRPr="00E17DEE">
        <w:rPr>
          <w:rFonts w:ascii="Times New Roman" w:eastAsia="Times New Roman" w:hAnsi="Times New Roman" w:cs="Times New Roman"/>
          <w:sz w:val="27"/>
          <w:szCs w:val="27"/>
          <w:lang w:eastAsia="it-IT"/>
        </w:rPr>
        <w:fldChar w:fldCharType="end"/>
      </w:r>
      <w:bookmarkEnd w:id="35"/>
      <w:r w:rsidRPr="00E17DEE">
        <w:rPr>
          <w:rFonts w:ascii="Times New Roman" w:eastAsia="Times New Roman" w:hAnsi="Times New Roman" w:cs="Times New Roman"/>
          <w:sz w:val="27"/>
          <w:szCs w:val="27"/>
          <w:lang w:eastAsia="it-IT"/>
        </w:rPr>
        <w:t xml:space="preserve">. Briefly, cDNA (200 ng/μL) from the RT reaction was added of the GoTaq q-PCR Master Mix (Promega, Madison, WI, USA) and primers. The samples were incubated at 95 °C for 2 min, followed by 40 cycles at 95 °C for 15 s </w:t>
      </w:r>
      <w:r w:rsidRPr="00E17DEE">
        <w:rPr>
          <w:rFonts w:ascii="Times New Roman" w:eastAsia="Times New Roman" w:hAnsi="Times New Roman" w:cs="Times New Roman"/>
          <w:sz w:val="27"/>
          <w:szCs w:val="27"/>
          <w:lang w:eastAsia="it-IT"/>
        </w:rPr>
        <w:lastRenderedPageBreak/>
        <w:t>and at 59 °C for 1 min. Relative mRNA levels of targeting genes were normalized to the β-actin gene by employing the comparative threshold cycle (2</w:t>
      </w:r>
      <w:r w:rsidRPr="00E17DEE">
        <w:rPr>
          <w:rFonts w:ascii="Times New Roman" w:eastAsia="Times New Roman" w:hAnsi="Times New Roman" w:cs="Times New Roman"/>
          <w:sz w:val="20"/>
          <w:szCs w:val="20"/>
          <w:vertAlign w:val="superscript"/>
          <w:lang w:eastAsia="it-IT"/>
        </w:rPr>
        <w:t>−</w:t>
      </w:r>
      <w:r w:rsidRPr="00E17DEE">
        <w:rPr>
          <w:rFonts w:ascii="Cambria Math" w:eastAsia="Times New Roman" w:hAnsi="Cambria Math" w:cs="Cambria Math"/>
          <w:sz w:val="20"/>
          <w:szCs w:val="20"/>
          <w:vertAlign w:val="superscript"/>
          <w:lang w:eastAsia="it-IT"/>
        </w:rPr>
        <w:t>△△</w:t>
      </w:r>
      <w:r w:rsidRPr="00E17DEE">
        <w:rPr>
          <w:rFonts w:ascii="Times New Roman" w:eastAsia="Times New Roman" w:hAnsi="Times New Roman" w:cs="Times New Roman"/>
          <w:sz w:val="20"/>
          <w:szCs w:val="20"/>
          <w:vertAlign w:val="superscript"/>
          <w:lang w:eastAsia="it-IT"/>
        </w:rPr>
        <w:t>CT</w:t>
      </w:r>
      <w:r w:rsidRPr="00E17DEE">
        <w:rPr>
          <w:rFonts w:ascii="Times New Roman" w:eastAsia="Times New Roman" w:hAnsi="Times New Roman" w:cs="Times New Roman"/>
          <w:sz w:val="27"/>
          <w:szCs w:val="27"/>
          <w:lang w:eastAsia="it-IT"/>
        </w:rPr>
        <w:t>) method. The analysis was carried out in triplicate.</w:t>
      </w:r>
    </w:p>
    <w:p w:rsidR="00E17DEE" w:rsidRPr="00E17DEE" w:rsidRDefault="00E17DEE" w:rsidP="00E17DEE">
      <w:pPr>
        <w:spacing w:line="330" w:lineRule="atLeast"/>
        <w:ind w:left="360" w:right="360"/>
        <w:rPr>
          <w:rFonts w:ascii="Times New Roman" w:eastAsia="Times New Roman" w:hAnsi="Times New Roman" w:cs="Times New Roman"/>
          <w:color w:val="2E2E2E"/>
          <w:lang w:eastAsia="it-IT"/>
        </w:rPr>
      </w:pPr>
      <w:r w:rsidRPr="00E17DEE">
        <w:rPr>
          <w:rFonts w:ascii="Times New Roman" w:eastAsia="Times New Roman" w:hAnsi="Times New Roman" w:cs="Times New Roman"/>
          <w:color w:val="2E2E2E"/>
          <w:sz w:val="21"/>
          <w:szCs w:val="21"/>
          <w:lang w:eastAsia="it-IT"/>
        </w:rPr>
        <w:t>Table 1</w:t>
      </w:r>
      <w:r w:rsidRPr="00E17DEE">
        <w:rPr>
          <w:rFonts w:ascii="Times New Roman" w:eastAsia="Times New Roman" w:hAnsi="Times New Roman" w:cs="Times New Roman"/>
          <w:color w:val="2E2E2E"/>
          <w:lang w:eastAsia="it-IT"/>
        </w:rPr>
        <w:t>. Primers.</w:t>
      </w:r>
    </w:p>
    <w:tbl>
      <w:tblPr>
        <w:tblW w:w="9840" w:type="dxa"/>
        <w:tblBorders>
          <w:top w:val="single" w:sz="6" w:space="0" w:color="EBEBEB"/>
          <w:bottom w:val="single" w:sz="6" w:space="0" w:color="EBEBEB"/>
        </w:tblBorders>
        <w:tblCellMar>
          <w:left w:w="0" w:type="dxa"/>
          <w:right w:w="0" w:type="dxa"/>
        </w:tblCellMar>
        <w:tblLook w:val="04A0" w:firstRow="1" w:lastRow="0" w:firstColumn="1" w:lastColumn="0" w:noHBand="0" w:noVBand="1"/>
      </w:tblPr>
      <w:tblGrid>
        <w:gridCol w:w="1586"/>
        <w:gridCol w:w="1931"/>
        <w:gridCol w:w="6323"/>
      </w:tblGrid>
      <w:tr w:rsidR="00E17DEE" w:rsidRPr="00E17DEE" w:rsidTr="00E17DEE">
        <w:trPr>
          <w:tblHeader/>
        </w:trPr>
        <w:tc>
          <w:tcPr>
            <w:tcW w:w="0" w:type="auto"/>
            <w:tcBorders>
              <w:bottom w:val="single" w:sz="6" w:space="0" w:color="EBEBEB"/>
              <w:right w:val="nil"/>
            </w:tcBorders>
            <w:tcMar>
              <w:top w:w="75" w:type="dxa"/>
              <w:left w:w="75" w:type="dxa"/>
              <w:bottom w:w="75" w:type="dxa"/>
              <w:right w:w="75" w:type="dxa"/>
            </w:tcMar>
            <w:vAlign w:val="center"/>
            <w:hideMark/>
          </w:tcPr>
          <w:p w:rsidR="00E17DEE" w:rsidRPr="00E17DEE" w:rsidRDefault="00E17DEE" w:rsidP="00E17DEE">
            <w:pPr>
              <w:rPr>
                <w:rFonts w:ascii="Times New Roman" w:eastAsia="Times New Roman" w:hAnsi="Times New Roman" w:cs="Times New Roman"/>
                <w:b/>
                <w:bCs/>
                <w:sz w:val="21"/>
                <w:szCs w:val="21"/>
                <w:lang w:eastAsia="it-IT"/>
              </w:rPr>
            </w:pPr>
            <w:r w:rsidRPr="00E17DEE">
              <w:rPr>
                <w:rFonts w:ascii="Times New Roman" w:eastAsia="Times New Roman" w:hAnsi="Times New Roman" w:cs="Times New Roman"/>
                <w:b/>
                <w:bCs/>
                <w:sz w:val="21"/>
                <w:szCs w:val="21"/>
                <w:lang w:eastAsia="it-IT"/>
              </w:rPr>
              <w:t>Gene</w:t>
            </w:r>
          </w:p>
        </w:tc>
        <w:tc>
          <w:tcPr>
            <w:tcW w:w="0" w:type="auto"/>
            <w:tcBorders>
              <w:bottom w:val="single" w:sz="6" w:space="0" w:color="EBEBEB"/>
              <w:right w:val="nil"/>
            </w:tcBorders>
            <w:tcMar>
              <w:top w:w="75" w:type="dxa"/>
              <w:left w:w="75" w:type="dxa"/>
              <w:bottom w:w="75" w:type="dxa"/>
              <w:right w:w="75" w:type="dxa"/>
            </w:tcMar>
            <w:vAlign w:val="center"/>
            <w:hideMark/>
          </w:tcPr>
          <w:p w:rsidR="00E17DEE" w:rsidRPr="00E17DEE" w:rsidRDefault="00E17DEE" w:rsidP="00E17DEE">
            <w:pPr>
              <w:rPr>
                <w:rFonts w:ascii="Times New Roman" w:eastAsia="Times New Roman" w:hAnsi="Times New Roman" w:cs="Times New Roman"/>
                <w:sz w:val="21"/>
                <w:szCs w:val="21"/>
                <w:lang w:eastAsia="it-IT"/>
              </w:rPr>
            </w:pPr>
            <w:r w:rsidRPr="00E17DEE">
              <w:rPr>
                <w:rFonts w:ascii="Times New Roman" w:eastAsia="Times New Roman" w:hAnsi="Times New Roman" w:cs="Times New Roman"/>
                <w:sz w:val="21"/>
                <w:szCs w:val="21"/>
                <w:bdr w:val="none" w:sz="0" w:space="0" w:color="auto" w:frame="1"/>
                <w:lang w:eastAsia="it-IT"/>
              </w:rPr>
              <w:t>Empty Cell</w:t>
            </w:r>
          </w:p>
        </w:tc>
        <w:tc>
          <w:tcPr>
            <w:tcW w:w="0" w:type="auto"/>
            <w:tcBorders>
              <w:bottom w:val="single" w:sz="6" w:space="0" w:color="EBEBEB"/>
              <w:right w:val="nil"/>
            </w:tcBorders>
            <w:tcMar>
              <w:top w:w="75" w:type="dxa"/>
              <w:left w:w="75" w:type="dxa"/>
              <w:bottom w:w="75" w:type="dxa"/>
              <w:right w:w="75" w:type="dxa"/>
            </w:tcMar>
            <w:vAlign w:val="center"/>
            <w:hideMark/>
          </w:tcPr>
          <w:p w:rsidR="00E17DEE" w:rsidRPr="00E17DEE" w:rsidRDefault="00E17DEE" w:rsidP="00E17DEE">
            <w:pPr>
              <w:rPr>
                <w:rFonts w:ascii="Times New Roman" w:eastAsia="Times New Roman" w:hAnsi="Times New Roman" w:cs="Times New Roman"/>
                <w:b/>
                <w:bCs/>
                <w:sz w:val="21"/>
                <w:szCs w:val="21"/>
                <w:lang w:eastAsia="it-IT"/>
              </w:rPr>
            </w:pPr>
            <w:r w:rsidRPr="00E17DEE">
              <w:rPr>
                <w:rFonts w:ascii="Times New Roman" w:eastAsia="Times New Roman" w:hAnsi="Times New Roman" w:cs="Times New Roman"/>
                <w:b/>
                <w:bCs/>
                <w:sz w:val="21"/>
                <w:szCs w:val="21"/>
                <w:lang w:eastAsia="it-IT"/>
              </w:rPr>
              <w:t>Primary sequence</w:t>
            </w:r>
          </w:p>
        </w:tc>
      </w:tr>
      <w:tr w:rsidR="00E17DEE" w:rsidRPr="00E17DEE" w:rsidTr="00E17DEE">
        <w:tc>
          <w:tcPr>
            <w:tcW w:w="0" w:type="auto"/>
            <w:vMerge w:val="restart"/>
            <w:tcBorders>
              <w:bottom w:val="nil"/>
              <w:right w:val="nil"/>
            </w:tcBorders>
            <w:tcMar>
              <w:top w:w="75" w:type="dxa"/>
              <w:left w:w="75" w:type="dxa"/>
              <w:bottom w:w="75" w:type="dxa"/>
              <w:right w:w="75" w:type="dxa"/>
            </w:tcMar>
            <w:vAlign w:val="center"/>
            <w:hideMark/>
          </w:tcPr>
          <w:p w:rsidR="00E17DEE" w:rsidRPr="00E17DEE" w:rsidRDefault="00E17DEE" w:rsidP="00E17DEE">
            <w:pPr>
              <w:rPr>
                <w:rFonts w:ascii="Times New Roman" w:eastAsia="Times New Roman" w:hAnsi="Times New Roman" w:cs="Times New Roman"/>
                <w:b/>
                <w:bCs/>
                <w:sz w:val="21"/>
                <w:szCs w:val="21"/>
                <w:lang w:eastAsia="it-IT"/>
              </w:rPr>
            </w:pPr>
            <w:r w:rsidRPr="00E17DEE">
              <w:rPr>
                <w:rFonts w:ascii="Times New Roman" w:eastAsia="Times New Roman" w:hAnsi="Times New Roman" w:cs="Times New Roman"/>
                <w:b/>
                <w:bCs/>
                <w:sz w:val="21"/>
                <w:szCs w:val="21"/>
                <w:lang w:eastAsia="it-IT"/>
              </w:rPr>
              <w:t>PPARγ2</w:t>
            </w:r>
          </w:p>
        </w:tc>
        <w:tc>
          <w:tcPr>
            <w:tcW w:w="0" w:type="auto"/>
            <w:tcBorders>
              <w:bottom w:val="nil"/>
              <w:right w:val="nil"/>
            </w:tcBorders>
            <w:tcMar>
              <w:top w:w="75" w:type="dxa"/>
              <w:left w:w="75" w:type="dxa"/>
              <w:bottom w:w="75" w:type="dxa"/>
              <w:right w:w="75" w:type="dxa"/>
            </w:tcMar>
            <w:vAlign w:val="center"/>
            <w:hideMark/>
          </w:tcPr>
          <w:p w:rsidR="00E17DEE" w:rsidRPr="00E17DEE" w:rsidRDefault="00E17DEE" w:rsidP="00E17DEE">
            <w:pPr>
              <w:rPr>
                <w:rFonts w:ascii="Times New Roman" w:eastAsia="Times New Roman" w:hAnsi="Times New Roman" w:cs="Times New Roman"/>
                <w:sz w:val="21"/>
                <w:szCs w:val="21"/>
                <w:lang w:eastAsia="it-IT"/>
              </w:rPr>
            </w:pPr>
            <w:r w:rsidRPr="00E17DEE">
              <w:rPr>
                <w:rFonts w:ascii="Times New Roman" w:eastAsia="Times New Roman" w:hAnsi="Times New Roman" w:cs="Times New Roman"/>
                <w:sz w:val="21"/>
                <w:szCs w:val="21"/>
                <w:lang w:eastAsia="it-IT"/>
              </w:rPr>
              <w:t>Forward</w:t>
            </w:r>
          </w:p>
        </w:tc>
        <w:tc>
          <w:tcPr>
            <w:tcW w:w="0" w:type="auto"/>
            <w:tcBorders>
              <w:bottom w:val="nil"/>
              <w:right w:val="nil"/>
            </w:tcBorders>
            <w:tcMar>
              <w:top w:w="75" w:type="dxa"/>
              <w:left w:w="75" w:type="dxa"/>
              <w:bottom w:w="75" w:type="dxa"/>
              <w:right w:w="75" w:type="dxa"/>
            </w:tcMar>
            <w:vAlign w:val="center"/>
            <w:hideMark/>
          </w:tcPr>
          <w:p w:rsidR="00E17DEE" w:rsidRPr="00E17DEE" w:rsidRDefault="00E17DEE" w:rsidP="00E17DEE">
            <w:pPr>
              <w:rPr>
                <w:rFonts w:ascii="Times New Roman" w:eastAsia="Times New Roman" w:hAnsi="Times New Roman" w:cs="Times New Roman"/>
                <w:sz w:val="21"/>
                <w:szCs w:val="21"/>
                <w:lang w:eastAsia="it-IT"/>
              </w:rPr>
            </w:pPr>
            <w:r w:rsidRPr="00E17DEE">
              <w:rPr>
                <w:rFonts w:ascii="Times New Roman" w:eastAsia="Times New Roman" w:hAnsi="Times New Roman" w:cs="Times New Roman"/>
                <w:sz w:val="21"/>
                <w:szCs w:val="21"/>
                <w:lang w:eastAsia="it-IT"/>
              </w:rPr>
              <w:t>5’GGGATAAAGCATCAGGCTTCC3’</w:t>
            </w:r>
          </w:p>
        </w:tc>
      </w:tr>
      <w:tr w:rsidR="00E17DEE" w:rsidRPr="00E17DEE" w:rsidTr="00E17DEE">
        <w:tc>
          <w:tcPr>
            <w:tcW w:w="0" w:type="auto"/>
            <w:vMerge/>
            <w:tcBorders>
              <w:bottom w:val="nil"/>
              <w:right w:val="nil"/>
            </w:tcBorders>
            <w:vAlign w:val="center"/>
            <w:hideMark/>
          </w:tcPr>
          <w:p w:rsidR="00E17DEE" w:rsidRPr="00E17DEE" w:rsidRDefault="00E17DEE" w:rsidP="00E17DEE">
            <w:pPr>
              <w:rPr>
                <w:rFonts w:ascii="Times New Roman" w:eastAsia="Times New Roman" w:hAnsi="Times New Roman" w:cs="Times New Roman"/>
                <w:b/>
                <w:bCs/>
                <w:sz w:val="21"/>
                <w:szCs w:val="21"/>
                <w:lang w:eastAsia="it-IT"/>
              </w:rPr>
            </w:pPr>
          </w:p>
        </w:tc>
        <w:tc>
          <w:tcPr>
            <w:tcW w:w="0" w:type="auto"/>
            <w:tcBorders>
              <w:bottom w:val="nil"/>
              <w:right w:val="nil"/>
            </w:tcBorders>
            <w:tcMar>
              <w:top w:w="75" w:type="dxa"/>
              <w:left w:w="75" w:type="dxa"/>
              <w:bottom w:w="75" w:type="dxa"/>
              <w:right w:w="75" w:type="dxa"/>
            </w:tcMar>
            <w:vAlign w:val="center"/>
            <w:hideMark/>
          </w:tcPr>
          <w:p w:rsidR="00E17DEE" w:rsidRPr="00E17DEE" w:rsidRDefault="00E17DEE" w:rsidP="00E17DEE">
            <w:pPr>
              <w:rPr>
                <w:rFonts w:ascii="Times New Roman" w:eastAsia="Times New Roman" w:hAnsi="Times New Roman" w:cs="Times New Roman"/>
                <w:sz w:val="21"/>
                <w:szCs w:val="21"/>
                <w:lang w:eastAsia="it-IT"/>
              </w:rPr>
            </w:pPr>
            <w:r w:rsidRPr="00E17DEE">
              <w:rPr>
                <w:rFonts w:ascii="Times New Roman" w:eastAsia="Times New Roman" w:hAnsi="Times New Roman" w:cs="Times New Roman"/>
                <w:sz w:val="21"/>
                <w:szCs w:val="21"/>
                <w:lang w:eastAsia="it-IT"/>
              </w:rPr>
              <w:t>Reverse</w:t>
            </w:r>
          </w:p>
        </w:tc>
        <w:tc>
          <w:tcPr>
            <w:tcW w:w="0" w:type="auto"/>
            <w:tcBorders>
              <w:bottom w:val="nil"/>
              <w:right w:val="nil"/>
            </w:tcBorders>
            <w:tcMar>
              <w:top w:w="75" w:type="dxa"/>
              <w:left w:w="75" w:type="dxa"/>
              <w:bottom w:w="75" w:type="dxa"/>
              <w:right w:w="75" w:type="dxa"/>
            </w:tcMar>
            <w:vAlign w:val="center"/>
            <w:hideMark/>
          </w:tcPr>
          <w:p w:rsidR="00E17DEE" w:rsidRPr="00E17DEE" w:rsidRDefault="00E17DEE" w:rsidP="00E17DEE">
            <w:pPr>
              <w:rPr>
                <w:rFonts w:ascii="Times New Roman" w:eastAsia="Times New Roman" w:hAnsi="Times New Roman" w:cs="Times New Roman"/>
                <w:sz w:val="21"/>
                <w:szCs w:val="21"/>
                <w:lang w:eastAsia="it-IT"/>
              </w:rPr>
            </w:pPr>
            <w:r w:rsidRPr="00E17DEE">
              <w:rPr>
                <w:rFonts w:ascii="Times New Roman" w:eastAsia="Times New Roman" w:hAnsi="Times New Roman" w:cs="Times New Roman"/>
                <w:sz w:val="21"/>
                <w:szCs w:val="21"/>
                <w:lang w:eastAsia="it-IT"/>
              </w:rPr>
              <w:t>5’CAGCAAGGCACTTCTGAAACC3’</w:t>
            </w:r>
          </w:p>
        </w:tc>
      </w:tr>
      <w:tr w:rsidR="00E17DEE" w:rsidRPr="00E17DEE" w:rsidTr="00E17DEE">
        <w:tc>
          <w:tcPr>
            <w:tcW w:w="0" w:type="auto"/>
            <w:vMerge w:val="restart"/>
            <w:tcBorders>
              <w:bottom w:val="nil"/>
              <w:right w:val="nil"/>
            </w:tcBorders>
            <w:tcMar>
              <w:top w:w="75" w:type="dxa"/>
              <w:left w:w="75" w:type="dxa"/>
              <w:bottom w:w="75" w:type="dxa"/>
              <w:right w:w="75" w:type="dxa"/>
            </w:tcMar>
            <w:vAlign w:val="center"/>
            <w:hideMark/>
          </w:tcPr>
          <w:p w:rsidR="00E17DEE" w:rsidRPr="00E17DEE" w:rsidRDefault="00E17DEE" w:rsidP="00E17DEE">
            <w:pPr>
              <w:rPr>
                <w:rFonts w:ascii="Times New Roman" w:eastAsia="Times New Roman" w:hAnsi="Times New Roman" w:cs="Times New Roman"/>
                <w:b/>
                <w:bCs/>
                <w:sz w:val="21"/>
                <w:szCs w:val="21"/>
                <w:lang w:eastAsia="it-IT"/>
              </w:rPr>
            </w:pPr>
            <w:r w:rsidRPr="00E17DEE">
              <w:rPr>
                <w:rFonts w:ascii="Times New Roman" w:eastAsia="Times New Roman" w:hAnsi="Times New Roman" w:cs="Times New Roman"/>
                <w:b/>
                <w:bCs/>
                <w:sz w:val="21"/>
                <w:szCs w:val="21"/>
                <w:lang w:eastAsia="it-IT"/>
              </w:rPr>
              <w:t>C/EBPα</w:t>
            </w:r>
          </w:p>
        </w:tc>
        <w:tc>
          <w:tcPr>
            <w:tcW w:w="0" w:type="auto"/>
            <w:tcBorders>
              <w:bottom w:val="nil"/>
              <w:right w:val="nil"/>
            </w:tcBorders>
            <w:tcMar>
              <w:top w:w="75" w:type="dxa"/>
              <w:left w:w="75" w:type="dxa"/>
              <w:bottom w:w="75" w:type="dxa"/>
              <w:right w:w="75" w:type="dxa"/>
            </w:tcMar>
            <w:vAlign w:val="center"/>
            <w:hideMark/>
          </w:tcPr>
          <w:p w:rsidR="00E17DEE" w:rsidRPr="00E17DEE" w:rsidRDefault="00E17DEE" w:rsidP="00E17DEE">
            <w:pPr>
              <w:rPr>
                <w:rFonts w:ascii="Times New Roman" w:eastAsia="Times New Roman" w:hAnsi="Times New Roman" w:cs="Times New Roman"/>
                <w:sz w:val="21"/>
                <w:szCs w:val="21"/>
                <w:lang w:eastAsia="it-IT"/>
              </w:rPr>
            </w:pPr>
            <w:r w:rsidRPr="00E17DEE">
              <w:rPr>
                <w:rFonts w:ascii="Times New Roman" w:eastAsia="Times New Roman" w:hAnsi="Times New Roman" w:cs="Times New Roman"/>
                <w:sz w:val="21"/>
                <w:szCs w:val="21"/>
                <w:lang w:eastAsia="it-IT"/>
              </w:rPr>
              <w:t>Forward</w:t>
            </w:r>
          </w:p>
        </w:tc>
        <w:tc>
          <w:tcPr>
            <w:tcW w:w="0" w:type="auto"/>
            <w:tcBorders>
              <w:bottom w:val="nil"/>
              <w:right w:val="nil"/>
            </w:tcBorders>
            <w:tcMar>
              <w:top w:w="75" w:type="dxa"/>
              <w:left w:w="75" w:type="dxa"/>
              <w:bottom w:w="75" w:type="dxa"/>
              <w:right w:w="75" w:type="dxa"/>
            </w:tcMar>
            <w:vAlign w:val="center"/>
            <w:hideMark/>
          </w:tcPr>
          <w:p w:rsidR="00E17DEE" w:rsidRPr="00E17DEE" w:rsidRDefault="00E17DEE" w:rsidP="00E17DEE">
            <w:pPr>
              <w:rPr>
                <w:rFonts w:ascii="Times New Roman" w:eastAsia="Times New Roman" w:hAnsi="Times New Roman" w:cs="Times New Roman"/>
                <w:sz w:val="21"/>
                <w:szCs w:val="21"/>
                <w:lang w:eastAsia="it-IT"/>
              </w:rPr>
            </w:pPr>
            <w:r w:rsidRPr="00E17DEE">
              <w:rPr>
                <w:rFonts w:ascii="Times New Roman" w:eastAsia="Times New Roman" w:hAnsi="Times New Roman" w:cs="Times New Roman"/>
                <w:sz w:val="21"/>
                <w:szCs w:val="21"/>
                <w:lang w:eastAsia="it-IT"/>
              </w:rPr>
              <w:t>5’GAAGGTGCTGGAGTTGACCAG3’</w:t>
            </w:r>
          </w:p>
        </w:tc>
      </w:tr>
      <w:tr w:rsidR="00E17DEE" w:rsidRPr="00E17DEE" w:rsidTr="00E17DEE">
        <w:tc>
          <w:tcPr>
            <w:tcW w:w="0" w:type="auto"/>
            <w:vMerge/>
            <w:tcBorders>
              <w:bottom w:val="nil"/>
              <w:right w:val="nil"/>
            </w:tcBorders>
            <w:vAlign w:val="center"/>
            <w:hideMark/>
          </w:tcPr>
          <w:p w:rsidR="00E17DEE" w:rsidRPr="00E17DEE" w:rsidRDefault="00E17DEE" w:rsidP="00E17DEE">
            <w:pPr>
              <w:rPr>
                <w:rFonts w:ascii="Times New Roman" w:eastAsia="Times New Roman" w:hAnsi="Times New Roman" w:cs="Times New Roman"/>
                <w:b/>
                <w:bCs/>
                <w:sz w:val="21"/>
                <w:szCs w:val="21"/>
                <w:lang w:eastAsia="it-IT"/>
              </w:rPr>
            </w:pPr>
          </w:p>
        </w:tc>
        <w:tc>
          <w:tcPr>
            <w:tcW w:w="0" w:type="auto"/>
            <w:tcBorders>
              <w:bottom w:val="nil"/>
              <w:right w:val="nil"/>
            </w:tcBorders>
            <w:tcMar>
              <w:top w:w="75" w:type="dxa"/>
              <w:left w:w="75" w:type="dxa"/>
              <w:bottom w:w="75" w:type="dxa"/>
              <w:right w:w="75" w:type="dxa"/>
            </w:tcMar>
            <w:vAlign w:val="center"/>
            <w:hideMark/>
          </w:tcPr>
          <w:p w:rsidR="00E17DEE" w:rsidRPr="00E17DEE" w:rsidRDefault="00E17DEE" w:rsidP="00E17DEE">
            <w:pPr>
              <w:rPr>
                <w:rFonts w:ascii="Times New Roman" w:eastAsia="Times New Roman" w:hAnsi="Times New Roman" w:cs="Times New Roman"/>
                <w:sz w:val="21"/>
                <w:szCs w:val="21"/>
                <w:lang w:eastAsia="it-IT"/>
              </w:rPr>
            </w:pPr>
            <w:r w:rsidRPr="00E17DEE">
              <w:rPr>
                <w:rFonts w:ascii="Times New Roman" w:eastAsia="Times New Roman" w:hAnsi="Times New Roman" w:cs="Times New Roman"/>
                <w:sz w:val="21"/>
                <w:szCs w:val="21"/>
                <w:lang w:eastAsia="it-IT"/>
              </w:rPr>
              <w:t>Reverse</w:t>
            </w:r>
          </w:p>
        </w:tc>
        <w:tc>
          <w:tcPr>
            <w:tcW w:w="0" w:type="auto"/>
            <w:tcBorders>
              <w:bottom w:val="nil"/>
              <w:right w:val="nil"/>
            </w:tcBorders>
            <w:tcMar>
              <w:top w:w="75" w:type="dxa"/>
              <w:left w:w="75" w:type="dxa"/>
              <w:bottom w:w="75" w:type="dxa"/>
              <w:right w:w="75" w:type="dxa"/>
            </w:tcMar>
            <w:vAlign w:val="center"/>
            <w:hideMark/>
          </w:tcPr>
          <w:p w:rsidR="00E17DEE" w:rsidRPr="00E17DEE" w:rsidRDefault="00E17DEE" w:rsidP="00E17DEE">
            <w:pPr>
              <w:rPr>
                <w:rFonts w:ascii="Times New Roman" w:eastAsia="Times New Roman" w:hAnsi="Times New Roman" w:cs="Times New Roman"/>
                <w:sz w:val="21"/>
                <w:szCs w:val="21"/>
                <w:lang w:eastAsia="it-IT"/>
              </w:rPr>
            </w:pPr>
            <w:r w:rsidRPr="00E17DEE">
              <w:rPr>
                <w:rFonts w:ascii="Times New Roman" w:eastAsia="Times New Roman" w:hAnsi="Times New Roman" w:cs="Times New Roman"/>
                <w:sz w:val="21"/>
                <w:szCs w:val="21"/>
                <w:lang w:eastAsia="it-IT"/>
              </w:rPr>
              <w:t>5’CCTTGACCAAGGAGCTCTCAG3’</w:t>
            </w:r>
          </w:p>
        </w:tc>
      </w:tr>
      <w:tr w:rsidR="00E17DEE" w:rsidRPr="00E17DEE" w:rsidTr="00E17DEE">
        <w:tc>
          <w:tcPr>
            <w:tcW w:w="0" w:type="auto"/>
            <w:vMerge w:val="restart"/>
            <w:tcBorders>
              <w:bottom w:val="nil"/>
              <w:right w:val="nil"/>
            </w:tcBorders>
            <w:tcMar>
              <w:top w:w="75" w:type="dxa"/>
              <w:left w:w="75" w:type="dxa"/>
              <w:bottom w:w="75" w:type="dxa"/>
              <w:right w:w="75" w:type="dxa"/>
            </w:tcMar>
            <w:vAlign w:val="center"/>
            <w:hideMark/>
          </w:tcPr>
          <w:p w:rsidR="00E17DEE" w:rsidRPr="00E17DEE" w:rsidRDefault="00E17DEE" w:rsidP="00E17DEE">
            <w:pPr>
              <w:rPr>
                <w:rFonts w:ascii="Times New Roman" w:eastAsia="Times New Roman" w:hAnsi="Times New Roman" w:cs="Times New Roman"/>
                <w:b/>
                <w:bCs/>
                <w:sz w:val="21"/>
                <w:szCs w:val="21"/>
                <w:lang w:eastAsia="it-IT"/>
              </w:rPr>
            </w:pPr>
            <w:r w:rsidRPr="00E17DEE">
              <w:rPr>
                <w:rFonts w:ascii="Times New Roman" w:eastAsia="Times New Roman" w:hAnsi="Times New Roman" w:cs="Times New Roman"/>
                <w:b/>
                <w:bCs/>
                <w:sz w:val="21"/>
                <w:szCs w:val="21"/>
                <w:lang w:eastAsia="it-IT"/>
              </w:rPr>
              <w:t>C/EBPβ</w:t>
            </w:r>
          </w:p>
        </w:tc>
        <w:tc>
          <w:tcPr>
            <w:tcW w:w="0" w:type="auto"/>
            <w:tcBorders>
              <w:bottom w:val="nil"/>
              <w:right w:val="nil"/>
            </w:tcBorders>
            <w:tcMar>
              <w:top w:w="75" w:type="dxa"/>
              <w:left w:w="75" w:type="dxa"/>
              <w:bottom w:w="75" w:type="dxa"/>
              <w:right w:w="75" w:type="dxa"/>
            </w:tcMar>
            <w:vAlign w:val="center"/>
            <w:hideMark/>
          </w:tcPr>
          <w:p w:rsidR="00E17DEE" w:rsidRPr="00E17DEE" w:rsidRDefault="00E17DEE" w:rsidP="00E17DEE">
            <w:pPr>
              <w:rPr>
                <w:rFonts w:ascii="Times New Roman" w:eastAsia="Times New Roman" w:hAnsi="Times New Roman" w:cs="Times New Roman"/>
                <w:sz w:val="21"/>
                <w:szCs w:val="21"/>
                <w:lang w:eastAsia="it-IT"/>
              </w:rPr>
            </w:pPr>
            <w:r w:rsidRPr="00E17DEE">
              <w:rPr>
                <w:rFonts w:ascii="Times New Roman" w:eastAsia="Times New Roman" w:hAnsi="Times New Roman" w:cs="Times New Roman"/>
                <w:sz w:val="21"/>
                <w:szCs w:val="21"/>
                <w:lang w:eastAsia="it-IT"/>
              </w:rPr>
              <w:t>Forward</w:t>
            </w:r>
          </w:p>
        </w:tc>
        <w:tc>
          <w:tcPr>
            <w:tcW w:w="0" w:type="auto"/>
            <w:tcBorders>
              <w:bottom w:val="nil"/>
              <w:right w:val="nil"/>
            </w:tcBorders>
            <w:tcMar>
              <w:top w:w="75" w:type="dxa"/>
              <w:left w:w="75" w:type="dxa"/>
              <w:bottom w:w="75" w:type="dxa"/>
              <w:right w:w="75" w:type="dxa"/>
            </w:tcMar>
            <w:vAlign w:val="center"/>
            <w:hideMark/>
          </w:tcPr>
          <w:p w:rsidR="00E17DEE" w:rsidRPr="00E17DEE" w:rsidRDefault="00E17DEE" w:rsidP="00E17DEE">
            <w:pPr>
              <w:rPr>
                <w:rFonts w:ascii="Times New Roman" w:eastAsia="Times New Roman" w:hAnsi="Times New Roman" w:cs="Times New Roman"/>
                <w:sz w:val="21"/>
                <w:szCs w:val="21"/>
                <w:lang w:eastAsia="it-IT"/>
              </w:rPr>
            </w:pPr>
            <w:r w:rsidRPr="00E17DEE">
              <w:rPr>
                <w:rFonts w:ascii="Times New Roman" w:eastAsia="Times New Roman" w:hAnsi="Times New Roman" w:cs="Times New Roman"/>
                <w:sz w:val="21"/>
                <w:szCs w:val="21"/>
                <w:lang w:eastAsia="it-IT"/>
              </w:rPr>
              <w:t>5’GGACAA GCTGAGCGACGAGTA3’</w:t>
            </w:r>
          </w:p>
        </w:tc>
      </w:tr>
      <w:tr w:rsidR="00E17DEE" w:rsidRPr="00E17DEE" w:rsidTr="00E17DEE">
        <w:tc>
          <w:tcPr>
            <w:tcW w:w="0" w:type="auto"/>
            <w:vMerge/>
            <w:tcBorders>
              <w:bottom w:val="nil"/>
              <w:right w:val="nil"/>
            </w:tcBorders>
            <w:vAlign w:val="center"/>
            <w:hideMark/>
          </w:tcPr>
          <w:p w:rsidR="00E17DEE" w:rsidRPr="00E17DEE" w:rsidRDefault="00E17DEE" w:rsidP="00E17DEE">
            <w:pPr>
              <w:rPr>
                <w:rFonts w:ascii="Times New Roman" w:eastAsia="Times New Roman" w:hAnsi="Times New Roman" w:cs="Times New Roman"/>
                <w:b/>
                <w:bCs/>
                <w:sz w:val="21"/>
                <w:szCs w:val="21"/>
                <w:lang w:eastAsia="it-IT"/>
              </w:rPr>
            </w:pPr>
          </w:p>
        </w:tc>
        <w:tc>
          <w:tcPr>
            <w:tcW w:w="0" w:type="auto"/>
            <w:tcBorders>
              <w:bottom w:val="nil"/>
              <w:right w:val="nil"/>
            </w:tcBorders>
            <w:tcMar>
              <w:top w:w="75" w:type="dxa"/>
              <w:left w:w="75" w:type="dxa"/>
              <w:bottom w:w="75" w:type="dxa"/>
              <w:right w:w="75" w:type="dxa"/>
            </w:tcMar>
            <w:vAlign w:val="center"/>
            <w:hideMark/>
          </w:tcPr>
          <w:p w:rsidR="00E17DEE" w:rsidRPr="00E17DEE" w:rsidRDefault="00E17DEE" w:rsidP="00E17DEE">
            <w:pPr>
              <w:rPr>
                <w:rFonts w:ascii="Times New Roman" w:eastAsia="Times New Roman" w:hAnsi="Times New Roman" w:cs="Times New Roman"/>
                <w:sz w:val="21"/>
                <w:szCs w:val="21"/>
                <w:lang w:eastAsia="it-IT"/>
              </w:rPr>
            </w:pPr>
            <w:r w:rsidRPr="00E17DEE">
              <w:rPr>
                <w:rFonts w:ascii="Times New Roman" w:eastAsia="Times New Roman" w:hAnsi="Times New Roman" w:cs="Times New Roman"/>
                <w:sz w:val="21"/>
                <w:szCs w:val="21"/>
                <w:lang w:eastAsia="it-IT"/>
              </w:rPr>
              <w:t>Reverse</w:t>
            </w:r>
          </w:p>
        </w:tc>
        <w:tc>
          <w:tcPr>
            <w:tcW w:w="0" w:type="auto"/>
            <w:tcBorders>
              <w:bottom w:val="nil"/>
              <w:right w:val="nil"/>
            </w:tcBorders>
            <w:tcMar>
              <w:top w:w="75" w:type="dxa"/>
              <w:left w:w="75" w:type="dxa"/>
              <w:bottom w:w="75" w:type="dxa"/>
              <w:right w:w="75" w:type="dxa"/>
            </w:tcMar>
            <w:vAlign w:val="center"/>
            <w:hideMark/>
          </w:tcPr>
          <w:p w:rsidR="00E17DEE" w:rsidRPr="00E17DEE" w:rsidRDefault="00E17DEE" w:rsidP="00E17DEE">
            <w:pPr>
              <w:rPr>
                <w:rFonts w:ascii="Times New Roman" w:eastAsia="Times New Roman" w:hAnsi="Times New Roman" w:cs="Times New Roman"/>
                <w:sz w:val="21"/>
                <w:szCs w:val="21"/>
                <w:lang w:eastAsia="it-IT"/>
              </w:rPr>
            </w:pPr>
            <w:r w:rsidRPr="00E17DEE">
              <w:rPr>
                <w:rFonts w:ascii="Times New Roman" w:eastAsia="Times New Roman" w:hAnsi="Times New Roman" w:cs="Times New Roman"/>
                <w:sz w:val="21"/>
                <w:szCs w:val="21"/>
                <w:lang w:eastAsia="it-IT"/>
              </w:rPr>
              <w:t>5’CAGCTGCTCCACCTTCTTCTG3’</w:t>
            </w:r>
          </w:p>
        </w:tc>
      </w:tr>
      <w:tr w:rsidR="00E17DEE" w:rsidRPr="00E17DEE" w:rsidTr="00E17DEE">
        <w:tc>
          <w:tcPr>
            <w:tcW w:w="0" w:type="auto"/>
            <w:vMerge w:val="restart"/>
            <w:tcBorders>
              <w:bottom w:val="nil"/>
              <w:right w:val="nil"/>
            </w:tcBorders>
            <w:tcMar>
              <w:top w:w="75" w:type="dxa"/>
              <w:left w:w="75" w:type="dxa"/>
              <w:bottom w:w="75" w:type="dxa"/>
              <w:right w:w="75" w:type="dxa"/>
            </w:tcMar>
            <w:vAlign w:val="center"/>
            <w:hideMark/>
          </w:tcPr>
          <w:p w:rsidR="00E17DEE" w:rsidRPr="00E17DEE" w:rsidRDefault="00E17DEE" w:rsidP="00E17DEE">
            <w:pPr>
              <w:rPr>
                <w:rFonts w:ascii="Times New Roman" w:eastAsia="Times New Roman" w:hAnsi="Times New Roman" w:cs="Times New Roman"/>
                <w:b/>
                <w:bCs/>
                <w:sz w:val="21"/>
                <w:szCs w:val="21"/>
                <w:lang w:eastAsia="it-IT"/>
              </w:rPr>
            </w:pPr>
            <w:r w:rsidRPr="00E17DEE">
              <w:rPr>
                <w:rFonts w:ascii="Times New Roman" w:eastAsia="Times New Roman" w:hAnsi="Times New Roman" w:cs="Times New Roman"/>
                <w:b/>
                <w:bCs/>
                <w:sz w:val="21"/>
                <w:szCs w:val="21"/>
                <w:lang w:eastAsia="it-IT"/>
              </w:rPr>
              <w:t>C/EBPδ</w:t>
            </w:r>
          </w:p>
        </w:tc>
        <w:tc>
          <w:tcPr>
            <w:tcW w:w="0" w:type="auto"/>
            <w:tcBorders>
              <w:bottom w:val="nil"/>
              <w:right w:val="nil"/>
            </w:tcBorders>
            <w:tcMar>
              <w:top w:w="75" w:type="dxa"/>
              <w:left w:w="75" w:type="dxa"/>
              <w:bottom w:w="75" w:type="dxa"/>
              <w:right w:w="75" w:type="dxa"/>
            </w:tcMar>
            <w:vAlign w:val="center"/>
            <w:hideMark/>
          </w:tcPr>
          <w:p w:rsidR="00E17DEE" w:rsidRPr="00E17DEE" w:rsidRDefault="00E17DEE" w:rsidP="00E17DEE">
            <w:pPr>
              <w:rPr>
                <w:rFonts w:ascii="Times New Roman" w:eastAsia="Times New Roman" w:hAnsi="Times New Roman" w:cs="Times New Roman"/>
                <w:sz w:val="21"/>
                <w:szCs w:val="21"/>
                <w:lang w:eastAsia="it-IT"/>
              </w:rPr>
            </w:pPr>
            <w:r w:rsidRPr="00E17DEE">
              <w:rPr>
                <w:rFonts w:ascii="Times New Roman" w:eastAsia="Times New Roman" w:hAnsi="Times New Roman" w:cs="Times New Roman"/>
                <w:sz w:val="21"/>
                <w:szCs w:val="21"/>
                <w:lang w:eastAsia="it-IT"/>
              </w:rPr>
              <w:t>Forward</w:t>
            </w:r>
          </w:p>
        </w:tc>
        <w:tc>
          <w:tcPr>
            <w:tcW w:w="0" w:type="auto"/>
            <w:tcBorders>
              <w:bottom w:val="nil"/>
              <w:right w:val="nil"/>
            </w:tcBorders>
            <w:tcMar>
              <w:top w:w="75" w:type="dxa"/>
              <w:left w:w="75" w:type="dxa"/>
              <w:bottom w:w="75" w:type="dxa"/>
              <w:right w:w="75" w:type="dxa"/>
            </w:tcMar>
            <w:vAlign w:val="center"/>
            <w:hideMark/>
          </w:tcPr>
          <w:p w:rsidR="00E17DEE" w:rsidRPr="00E17DEE" w:rsidRDefault="00E17DEE" w:rsidP="00E17DEE">
            <w:pPr>
              <w:rPr>
                <w:rFonts w:ascii="Times New Roman" w:eastAsia="Times New Roman" w:hAnsi="Times New Roman" w:cs="Times New Roman"/>
                <w:sz w:val="21"/>
                <w:szCs w:val="21"/>
                <w:lang w:eastAsia="it-IT"/>
              </w:rPr>
            </w:pPr>
            <w:r w:rsidRPr="00E17DEE">
              <w:rPr>
                <w:rFonts w:ascii="Times New Roman" w:eastAsia="Times New Roman" w:hAnsi="Times New Roman" w:cs="Times New Roman"/>
                <w:sz w:val="21"/>
                <w:szCs w:val="21"/>
                <w:lang w:eastAsia="it-IT"/>
              </w:rPr>
              <w:t>5’ACTCCTGCCATGTACGACGAC3’</w:t>
            </w:r>
          </w:p>
        </w:tc>
      </w:tr>
      <w:tr w:rsidR="00E17DEE" w:rsidRPr="00E17DEE" w:rsidTr="00E17DEE">
        <w:tc>
          <w:tcPr>
            <w:tcW w:w="0" w:type="auto"/>
            <w:vMerge/>
            <w:tcBorders>
              <w:bottom w:val="nil"/>
              <w:right w:val="nil"/>
            </w:tcBorders>
            <w:vAlign w:val="center"/>
            <w:hideMark/>
          </w:tcPr>
          <w:p w:rsidR="00E17DEE" w:rsidRPr="00E17DEE" w:rsidRDefault="00E17DEE" w:rsidP="00E17DEE">
            <w:pPr>
              <w:rPr>
                <w:rFonts w:ascii="Times New Roman" w:eastAsia="Times New Roman" w:hAnsi="Times New Roman" w:cs="Times New Roman"/>
                <w:b/>
                <w:bCs/>
                <w:sz w:val="21"/>
                <w:szCs w:val="21"/>
                <w:lang w:eastAsia="it-IT"/>
              </w:rPr>
            </w:pPr>
          </w:p>
        </w:tc>
        <w:tc>
          <w:tcPr>
            <w:tcW w:w="0" w:type="auto"/>
            <w:tcBorders>
              <w:bottom w:val="nil"/>
              <w:right w:val="nil"/>
            </w:tcBorders>
            <w:tcMar>
              <w:top w:w="75" w:type="dxa"/>
              <w:left w:w="75" w:type="dxa"/>
              <w:bottom w:w="75" w:type="dxa"/>
              <w:right w:w="75" w:type="dxa"/>
            </w:tcMar>
            <w:vAlign w:val="center"/>
            <w:hideMark/>
          </w:tcPr>
          <w:p w:rsidR="00E17DEE" w:rsidRPr="00E17DEE" w:rsidRDefault="00E17DEE" w:rsidP="00E17DEE">
            <w:pPr>
              <w:rPr>
                <w:rFonts w:ascii="Times New Roman" w:eastAsia="Times New Roman" w:hAnsi="Times New Roman" w:cs="Times New Roman"/>
                <w:sz w:val="21"/>
                <w:szCs w:val="21"/>
                <w:lang w:eastAsia="it-IT"/>
              </w:rPr>
            </w:pPr>
            <w:r w:rsidRPr="00E17DEE">
              <w:rPr>
                <w:rFonts w:ascii="Times New Roman" w:eastAsia="Times New Roman" w:hAnsi="Times New Roman" w:cs="Times New Roman"/>
                <w:sz w:val="21"/>
                <w:szCs w:val="21"/>
                <w:lang w:eastAsia="it-IT"/>
              </w:rPr>
              <w:t>Reverse</w:t>
            </w:r>
          </w:p>
        </w:tc>
        <w:tc>
          <w:tcPr>
            <w:tcW w:w="0" w:type="auto"/>
            <w:tcBorders>
              <w:bottom w:val="nil"/>
              <w:right w:val="nil"/>
            </w:tcBorders>
            <w:tcMar>
              <w:top w:w="75" w:type="dxa"/>
              <w:left w:w="75" w:type="dxa"/>
              <w:bottom w:w="75" w:type="dxa"/>
              <w:right w:w="75" w:type="dxa"/>
            </w:tcMar>
            <w:vAlign w:val="center"/>
            <w:hideMark/>
          </w:tcPr>
          <w:p w:rsidR="00E17DEE" w:rsidRPr="00E17DEE" w:rsidRDefault="00E17DEE" w:rsidP="00E17DEE">
            <w:pPr>
              <w:rPr>
                <w:rFonts w:ascii="Times New Roman" w:eastAsia="Times New Roman" w:hAnsi="Times New Roman" w:cs="Times New Roman"/>
                <w:sz w:val="21"/>
                <w:szCs w:val="21"/>
                <w:lang w:eastAsia="it-IT"/>
              </w:rPr>
            </w:pPr>
            <w:r w:rsidRPr="00E17DEE">
              <w:rPr>
                <w:rFonts w:ascii="Times New Roman" w:eastAsia="Times New Roman" w:hAnsi="Times New Roman" w:cs="Times New Roman"/>
                <w:sz w:val="21"/>
                <w:szCs w:val="21"/>
                <w:lang w:eastAsia="it-IT"/>
              </w:rPr>
              <w:t>5’GAAGAGGTCGGCGAAGAGTTC3’</w:t>
            </w:r>
          </w:p>
        </w:tc>
      </w:tr>
      <w:tr w:rsidR="00E17DEE" w:rsidRPr="00E17DEE" w:rsidTr="00E17DEE">
        <w:tc>
          <w:tcPr>
            <w:tcW w:w="0" w:type="auto"/>
            <w:vMerge w:val="restart"/>
            <w:tcBorders>
              <w:bottom w:val="nil"/>
              <w:right w:val="nil"/>
            </w:tcBorders>
            <w:tcMar>
              <w:top w:w="75" w:type="dxa"/>
              <w:left w:w="75" w:type="dxa"/>
              <w:bottom w:w="75" w:type="dxa"/>
              <w:right w:w="75" w:type="dxa"/>
            </w:tcMar>
            <w:vAlign w:val="center"/>
            <w:hideMark/>
          </w:tcPr>
          <w:p w:rsidR="00E17DEE" w:rsidRPr="00E17DEE" w:rsidRDefault="00E17DEE" w:rsidP="00E17DEE">
            <w:pPr>
              <w:rPr>
                <w:rFonts w:ascii="Times New Roman" w:eastAsia="Times New Roman" w:hAnsi="Times New Roman" w:cs="Times New Roman"/>
                <w:b/>
                <w:bCs/>
                <w:sz w:val="21"/>
                <w:szCs w:val="21"/>
                <w:lang w:eastAsia="it-IT"/>
              </w:rPr>
            </w:pPr>
            <w:r w:rsidRPr="00E17DEE">
              <w:rPr>
                <w:rFonts w:ascii="Times New Roman" w:eastAsia="Times New Roman" w:hAnsi="Times New Roman" w:cs="Times New Roman"/>
                <w:b/>
                <w:bCs/>
                <w:sz w:val="21"/>
                <w:szCs w:val="21"/>
                <w:lang w:eastAsia="it-IT"/>
              </w:rPr>
              <w:t>β-actin</w:t>
            </w:r>
          </w:p>
        </w:tc>
        <w:tc>
          <w:tcPr>
            <w:tcW w:w="0" w:type="auto"/>
            <w:tcBorders>
              <w:bottom w:val="nil"/>
              <w:right w:val="nil"/>
            </w:tcBorders>
            <w:tcMar>
              <w:top w:w="75" w:type="dxa"/>
              <w:left w:w="75" w:type="dxa"/>
              <w:bottom w:w="75" w:type="dxa"/>
              <w:right w:w="75" w:type="dxa"/>
            </w:tcMar>
            <w:vAlign w:val="center"/>
            <w:hideMark/>
          </w:tcPr>
          <w:p w:rsidR="00E17DEE" w:rsidRPr="00E17DEE" w:rsidRDefault="00E17DEE" w:rsidP="00E17DEE">
            <w:pPr>
              <w:rPr>
                <w:rFonts w:ascii="Times New Roman" w:eastAsia="Times New Roman" w:hAnsi="Times New Roman" w:cs="Times New Roman"/>
                <w:sz w:val="21"/>
                <w:szCs w:val="21"/>
                <w:lang w:eastAsia="it-IT"/>
              </w:rPr>
            </w:pPr>
            <w:r w:rsidRPr="00E17DEE">
              <w:rPr>
                <w:rFonts w:ascii="Times New Roman" w:eastAsia="Times New Roman" w:hAnsi="Times New Roman" w:cs="Times New Roman"/>
                <w:sz w:val="21"/>
                <w:szCs w:val="21"/>
                <w:lang w:eastAsia="it-IT"/>
              </w:rPr>
              <w:t>Forward</w:t>
            </w:r>
          </w:p>
        </w:tc>
        <w:tc>
          <w:tcPr>
            <w:tcW w:w="0" w:type="auto"/>
            <w:tcBorders>
              <w:bottom w:val="nil"/>
              <w:right w:val="nil"/>
            </w:tcBorders>
            <w:tcMar>
              <w:top w:w="75" w:type="dxa"/>
              <w:left w:w="75" w:type="dxa"/>
              <w:bottom w:w="75" w:type="dxa"/>
              <w:right w:w="75" w:type="dxa"/>
            </w:tcMar>
            <w:vAlign w:val="center"/>
            <w:hideMark/>
          </w:tcPr>
          <w:p w:rsidR="00E17DEE" w:rsidRPr="00E17DEE" w:rsidRDefault="00E17DEE" w:rsidP="00E17DEE">
            <w:pPr>
              <w:rPr>
                <w:rFonts w:ascii="Times New Roman" w:eastAsia="Times New Roman" w:hAnsi="Times New Roman" w:cs="Times New Roman"/>
                <w:sz w:val="21"/>
                <w:szCs w:val="21"/>
                <w:lang w:eastAsia="it-IT"/>
              </w:rPr>
            </w:pPr>
            <w:r w:rsidRPr="00E17DEE">
              <w:rPr>
                <w:rFonts w:ascii="Times New Roman" w:eastAsia="Times New Roman" w:hAnsi="Times New Roman" w:cs="Times New Roman"/>
                <w:sz w:val="21"/>
                <w:szCs w:val="21"/>
                <w:lang w:eastAsia="it-IT"/>
              </w:rPr>
              <w:t>5’GGGA ATGGGTCAGAAGGACTC3’</w:t>
            </w:r>
          </w:p>
        </w:tc>
      </w:tr>
      <w:tr w:rsidR="00E17DEE" w:rsidRPr="00E17DEE" w:rsidTr="00E17DEE">
        <w:tc>
          <w:tcPr>
            <w:tcW w:w="0" w:type="auto"/>
            <w:vMerge/>
            <w:tcBorders>
              <w:bottom w:val="nil"/>
              <w:right w:val="nil"/>
            </w:tcBorders>
            <w:vAlign w:val="center"/>
            <w:hideMark/>
          </w:tcPr>
          <w:p w:rsidR="00E17DEE" w:rsidRPr="00E17DEE" w:rsidRDefault="00E17DEE" w:rsidP="00E17DEE">
            <w:pPr>
              <w:rPr>
                <w:rFonts w:ascii="Times New Roman" w:eastAsia="Times New Roman" w:hAnsi="Times New Roman" w:cs="Times New Roman"/>
                <w:b/>
                <w:bCs/>
                <w:sz w:val="21"/>
                <w:szCs w:val="21"/>
                <w:lang w:eastAsia="it-IT"/>
              </w:rPr>
            </w:pPr>
          </w:p>
        </w:tc>
        <w:tc>
          <w:tcPr>
            <w:tcW w:w="0" w:type="auto"/>
            <w:tcBorders>
              <w:bottom w:val="nil"/>
              <w:right w:val="nil"/>
            </w:tcBorders>
            <w:tcMar>
              <w:top w:w="75" w:type="dxa"/>
              <w:left w:w="75" w:type="dxa"/>
              <w:bottom w:w="75" w:type="dxa"/>
              <w:right w:w="75" w:type="dxa"/>
            </w:tcMar>
            <w:vAlign w:val="center"/>
            <w:hideMark/>
          </w:tcPr>
          <w:p w:rsidR="00E17DEE" w:rsidRPr="00E17DEE" w:rsidRDefault="00E17DEE" w:rsidP="00E17DEE">
            <w:pPr>
              <w:rPr>
                <w:rFonts w:ascii="Times New Roman" w:eastAsia="Times New Roman" w:hAnsi="Times New Roman" w:cs="Times New Roman"/>
                <w:sz w:val="21"/>
                <w:szCs w:val="21"/>
                <w:lang w:eastAsia="it-IT"/>
              </w:rPr>
            </w:pPr>
            <w:r w:rsidRPr="00E17DEE">
              <w:rPr>
                <w:rFonts w:ascii="Times New Roman" w:eastAsia="Times New Roman" w:hAnsi="Times New Roman" w:cs="Times New Roman"/>
                <w:sz w:val="21"/>
                <w:szCs w:val="21"/>
                <w:lang w:eastAsia="it-IT"/>
              </w:rPr>
              <w:t>Reverse</w:t>
            </w:r>
          </w:p>
        </w:tc>
        <w:tc>
          <w:tcPr>
            <w:tcW w:w="0" w:type="auto"/>
            <w:tcBorders>
              <w:bottom w:val="nil"/>
              <w:right w:val="nil"/>
            </w:tcBorders>
            <w:tcMar>
              <w:top w:w="75" w:type="dxa"/>
              <w:left w:w="75" w:type="dxa"/>
              <w:bottom w:w="75" w:type="dxa"/>
              <w:right w:w="75" w:type="dxa"/>
            </w:tcMar>
            <w:vAlign w:val="center"/>
            <w:hideMark/>
          </w:tcPr>
          <w:p w:rsidR="00E17DEE" w:rsidRPr="00E17DEE" w:rsidRDefault="00E17DEE" w:rsidP="00E17DEE">
            <w:pPr>
              <w:rPr>
                <w:rFonts w:ascii="Times New Roman" w:eastAsia="Times New Roman" w:hAnsi="Times New Roman" w:cs="Times New Roman"/>
                <w:sz w:val="21"/>
                <w:szCs w:val="21"/>
                <w:lang w:eastAsia="it-IT"/>
              </w:rPr>
            </w:pPr>
            <w:r w:rsidRPr="00E17DEE">
              <w:rPr>
                <w:rFonts w:ascii="Times New Roman" w:eastAsia="Times New Roman" w:hAnsi="Times New Roman" w:cs="Times New Roman"/>
                <w:sz w:val="21"/>
                <w:szCs w:val="21"/>
                <w:lang w:eastAsia="it-IT"/>
              </w:rPr>
              <w:t>5’GGTGTGGTGCCAGATCTTCTC3’</w:t>
            </w:r>
          </w:p>
        </w:tc>
      </w:tr>
    </w:tbl>
    <w:p w:rsidR="00E17DEE" w:rsidRPr="00E17DEE" w:rsidRDefault="00E17DEE" w:rsidP="00E17DEE">
      <w:pPr>
        <w:spacing w:before="100" w:beforeAutospacing="1" w:after="100" w:afterAutospacing="1" w:line="390" w:lineRule="atLeast"/>
        <w:outlineLvl w:val="2"/>
        <w:rPr>
          <w:rFonts w:ascii="Times New Roman" w:eastAsia="Times New Roman" w:hAnsi="Times New Roman" w:cs="Times New Roman"/>
          <w:b/>
          <w:bCs/>
          <w:color w:val="505050"/>
          <w:sz w:val="27"/>
          <w:szCs w:val="27"/>
          <w:lang w:eastAsia="it-IT"/>
        </w:rPr>
      </w:pPr>
      <w:r w:rsidRPr="00E17DEE">
        <w:rPr>
          <w:rFonts w:ascii="Times New Roman" w:eastAsia="Times New Roman" w:hAnsi="Times New Roman" w:cs="Times New Roman"/>
          <w:b/>
          <w:bCs/>
          <w:color w:val="505050"/>
          <w:sz w:val="27"/>
          <w:szCs w:val="27"/>
          <w:lang w:eastAsia="it-IT"/>
        </w:rPr>
        <w:t>2.8. Western blot analysis</w:t>
      </w:r>
    </w:p>
    <w:p w:rsidR="00E17DEE" w:rsidRPr="00E17DEE" w:rsidRDefault="00E17DEE" w:rsidP="00E17DEE">
      <w:pPr>
        <w:spacing w:line="390" w:lineRule="atLeast"/>
        <w:rPr>
          <w:rFonts w:ascii="Times New Roman" w:eastAsia="Times New Roman" w:hAnsi="Times New Roman" w:cs="Times New Roman"/>
          <w:sz w:val="27"/>
          <w:szCs w:val="27"/>
          <w:lang w:eastAsia="it-IT"/>
        </w:rPr>
      </w:pPr>
      <w:r w:rsidRPr="00E17DEE">
        <w:rPr>
          <w:rFonts w:ascii="Times New Roman" w:eastAsia="Times New Roman" w:hAnsi="Times New Roman" w:cs="Times New Roman"/>
          <w:sz w:val="27"/>
          <w:szCs w:val="27"/>
          <w:lang w:eastAsia="it-IT"/>
        </w:rPr>
        <w:t>Undifferentiated or differentiated 3T3-L1 cells were washed with PBS and lysed with RIPA lysis buffer (50 mM Tris-HCl, pH 8, 150 mM NaCl, 0.5% </w:t>
      </w:r>
      <w:hyperlink r:id="rId68" w:tooltip="Learn more about sodium deoxycholate from ScienceDirect's AI-generated Topic Pages" w:history="1">
        <w:r w:rsidRPr="00E17DEE">
          <w:rPr>
            <w:rFonts w:ascii="Times New Roman" w:eastAsia="Times New Roman" w:hAnsi="Times New Roman" w:cs="Times New Roman"/>
            <w:color w:val="2E2E2E"/>
            <w:u w:val="single"/>
            <w:lang w:eastAsia="it-IT"/>
          </w:rPr>
          <w:t>sodium deoxycholate</w:t>
        </w:r>
      </w:hyperlink>
      <w:r w:rsidRPr="00E17DEE">
        <w:rPr>
          <w:rFonts w:ascii="Times New Roman" w:eastAsia="Times New Roman" w:hAnsi="Times New Roman" w:cs="Times New Roman"/>
          <w:sz w:val="27"/>
          <w:szCs w:val="27"/>
          <w:lang w:eastAsia="it-IT"/>
        </w:rPr>
        <w:t>, 1% Igepal CA-630 (NP-40), 0.1% sodium dodecyl sulfate) supplemented with sodium orthovanadate (200 mM), phenylmethylsulfonyl fluoride (200 mM) and protease inhibitor cocktail. 20 μg of total protein was separated on 12% or 8% SDS-PAGE gel and transferred onto a </w:t>
      </w:r>
      <w:hyperlink r:id="rId69" w:tooltip="Learn more about PVDF from ScienceDirect's AI-generated Topic Pages" w:history="1">
        <w:r w:rsidRPr="00E17DEE">
          <w:rPr>
            <w:rFonts w:ascii="Times New Roman" w:eastAsia="Times New Roman" w:hAnsi="Times New Roman" w:cs="Times New Roman"/>
            <w:color w:val="2E2E2E"/>
            <w:u w:val="single"/>
            <w:lang w:eastAsia="it-IT"/>
          </w:rPr>
          <w:t>PVDF</w:t>
        </w:r>
      </w:hyperlink>
      <w:r w:rsidRPr="00E17DEE">
        <w:rPr>
          <w:rFonts w:ascii="Times New Roman" w:eastAsia="Times New Roman" w:hAnsi="Times New Roman" w:cs="Times New Roman"/>
          <w:sz w:val="27"/>
          <w:szCs w:val="27"/>
          <w:lang w:eastAsia="it-IT"/>
        </w:rPr>
        <w:t> membrane (Bio-Rad Laboratories, Hercules, CA, USA). Incubation with primary antibodies PPARγ (1:1000), C/EBPα (1:500), C/EBPβ (1:1000), C/EBPδ (1:1000), GLUT4 (1:1000), AMPKα (1:1000), pAMPKα (1:1000), SREBP1 (1:1000) and β-actin (1:1000) was at 4℃ for 1 h, and incubation with horse radish peroxidase-conjugated secondary antibodies for chemiluminescent detection (1:3000) was at room temperature for 1 h. Amersham ECL™ Prime Western Blotting detection reagent (Bio-Rad Laboratories, Hercules, CA, USA) was used. ChemiDoc™ MP Image System with Image Lab™ 5.1 software (Bio-Rad Laboratories, Hercules, California, USA) was used for acquisition and analysis of western blot images.</w:t>
      </w:r>
    </w:p>
    <w:p w:rsidR="00E17DEE" w:rsidRPr="00E17DEE" w:rsidRDefault="00E17DEE" w:rsidP="00E17DEE">
      <w:pPr>
        <w:spacing w:before="100" w:beforeAutospacing="1" w:after="100" w:afterAutospacing="1" w:line="390" w:lineRule="atLeast"/>
        <w:outlineLvl w:val="2"/>
        <w:rPr>
          <w:rFonts w:ascii="Times New Roman" w:eastAsia="Times New Roman" w:hAnsi="Times New Roman" w:cs="Times New Roman"/>
          <w:b/>
          <w:bCs/>
          <w:color w:val="505050"/>
          <w:sz w:val="27"/>
          <w:szCs w:val="27"/>
          <w:lang w:eastAsia="it-IT"/>
        </w:rPr>
      </w:pPr>
      <w:r w:rsidRPr="00E17DEE">
        <w:rPr>
          <w:rFonts w:ascii="Times New Roman" w:eastAsia="Times New Roman" w:hAnsi="Times New Roman" w:cs="Times New Roman"/>
          <w:b/>
          <w:bCs/>
          <w:color w:val="505050"/>
          <w:sz w:val="27"/>
          <w:szCs w:val="27"/>
          <w:lang w:eastAsia="it-IT"/>
        </w:rPr>
        <w:t>2.9. Statistical analysis</w:t>
      </w:r>
    </w:p>
    <w:p w:rsidR="00E17DEE" w:rsidRPr="00E17DEE" w:rsidRDefault="00E17DEE" w:rsidP="00E17DEE">
      <w:pPr>
        <w:spacing w:line="390" w:lineRule="atLeast"/>
        <w:rPr>
          <w:rFonts w:ascii="Times New Roman" w:eastAsia="Times New Roman" w:hAnsi="Times New Roman" w:cs="Times New Roman"/>
          <w:sz w:val="27"/>
          <w:szCs w:val="27"/>
          <w:lang w:eastAsia="it-IT"/>
        </w:rPr>
      </w:pPr>
      <w:r w:rsidRPr="00E17DEE">
        <w:rPr>
          <w:rFonts w:ascii="Times New Roman" w:eastAsia="Times New Roman" w:hAnsi="Times New Roman" w:cs="Times New Roman"/>
          <w:sz w:val="27"/>
          <w:szCs w:val="27"/>
          <w:lang w:eastAsia="it-IT"/>
        </w:rPr>
        <w:t xml:space="preserve">The results are expressed as mean ± standard deviation (SD). The statistical analyses were performed using the GraphPad Prism program (version 5.0). The treatment effect </w:t>
      </w:r>
      <w:r w:rsidRPr="00E17DEE">
        <w:rPr>
          <w:rFonts w:ascii="Times New Roman" w:eastAsia="Times New Roman" w:hAnsi="Times New Roman" w:cs="Times New Roman"/>
          <w:sz w:val="27"/>
          <w:szCs w:val="27"/>
          <w:lang w:eastAsia="it-IT"/>
        </w:rPr>
        <w:lastRenderedPageBreak/>
        <w:t>was determined using one-way ANOVA, followed by post-hoc Newman-Keuls multiple comparison test, where a </w:t>
      </w:r>
      <w:r w:rsidRPr="00E17DEE">
        <w:rPr>
          <w:rFonts w:ascii="Times New Roman" w:eastAsia="Times New Roman" w:hAnsi="Times New Roman" w:cs="Times New Roman"/>
          <w:i/>
          <w:iCs/>
          <w:sz w:val="27"/>
          <w:szCs w:val="27"/>
          <w:lang w:eastAsia="it-IT"/>
        </w:rPr>
        <w:t>P</w:t>
      </w:r>
      <w:r w:rsidRPr="00E17DEE">
        <w:rPr>
          <w:rFonts w:ascii="Times New Roman" w:eastAsia="Times New Roman" w:hAnsi="Times New Roman" w:cs="Times New Roman"/>
          <w:sz w:val="27"/>
          <w:szCs w:val="27"/>
          <w:lang w:eastAsia="it-IT"/>
        </w:rPr>
        <w:t> value less than 0.05 was considered significant.</w:t>
      </w:r>
    </w:p>
    <w:p w:rsidR="00E17DEE" w:rsidRPr="00E17DEE" w:rsidRDefault="00E17DEE" w:rsidP="00E17DEE">
      <w:pPr>
        <w:spacing w:before="100" w:beforeAutospacing="1" w:after="100" w:afterAutospacing="1" w:line="390" w:lineRule="atLeast"/>
        <w:outlineLvl w:val="1"/>
        <w:rPr>
          <w:rFonts w:ascii="Times New Roman" w:eastAsia="Times New Roman" w:hAnsi="Times New Roman" w:cs="Times New Roman"/>
          <w:b/>
          <w:bCs/>
          <w:color w:val="505050"/>
          <w:sz w:val="36"/>
          <w:szCs w:val="36"/>
          <w:lang w:eastAsia="it-IT"/>
        </w:rPr>
      </w:pPr>
      <w:r w:rsidRPr="00E17DEE">
        <w:rPr>
          <w:rFonts w:ascii="Times New Roman" w:eastAsia="Times New Roman" w:hAnsi="Times New Roman" w:cs="Times New Roman"/>
          <w:b/>
          <w:bCs/>
          <w:color w:val="505050"/>
          <w:sz w:val="36"/>
          <w:szCs w:val="36"/>
          <w:lang w:eastAsia="it-IT"/>
        </w:rPr>
        <w:t>3. Results</w:t>
      </w:r>
    </w:p>
    <w:p w:rsidR="00E17DEE" w:rsidRPr="00E17DEE" w:rsidRDefault="00E17DEE" w:rsidP="00E17DEE">
      <w:pPr>
        <w:spacing w:before="100" w:beforeAutospacing="1" w:after="100" w:afterAutospacing="1" w:line="390" w:lineRule="atLeast"/>
        <w:outlineLvl w:val="2"/>
        <w:rPr>
          <w:rFonts w:ascii="Times New Roman" w:eastAsia="Times New Roman" w:hAnsi="Times New Roman" w:cs="Times New Roman"/>
          <w:b/>
          <w:bCs/>
          <w:color w:val="505050"/>
          <w:sz w:val="27"/>
          <w:szCs w:val="27"/>
          <w:lang w:eastAsia="it-IT"/>
        </w:rPr>
      </w:pPr>
      <w:r w:rsidRPr="00E17DEE">
        <w:rPr>
          <w:rFonts w:ascii="Times New Roman" w:eastAsia="Times New Roman" w:hAnsi="Times New Roman" w:cs="Times New Roman"/>
          <w:b/>
          <w:bCs/>
          <w:color w:val="505050"/>
          <w:sz w:val="27"/>
          <w:szCs w:val="27"/>
          <w:lang w:eastAsia="it-IT"/>
        </w:rPr>
        <w:t>3.1. Cytotoxicity of α, β-Amyrin in 3T3-L1 cells</w:t>
      </w:r>
    </w:p>
    <w:p w:rsidR="00E17DEE" w:rsidRPr="00E17DEE" w:rsidRDefault="00E17DEE" w:rsidP="00E17DEE">
      <w:pPr>
        <w:spacing w:line="390" w:lineRule="atLeast"/>
        <w:rPr>
          <w:rFonts w:ascii="Times New Roman" w:eastAsia="Times New Roman" w:hAnsi="Times New Roman" w:cs="Times New Roman"/>
          <w:sz w:val="27"/>
          <w:szCs w:val="27"/>
          <w:lang w:eastAsia="it-IT"/>
        </w:rPr>
      </w:pPr>
      <w:r w:rsidRPr="00E17DEE">
        <w:rPr>
          <w:rFonts w:ascii="Times New Roman" w:eastAsia="Times New Roman" w:hAnsi="Times New Roman" w:cs="Times New Roman"/>
          <w:sz w:val="27"/>
          <w:szCs w:val="27"/>
          <w:lang w:eastAsia="it-IT"/>
        </w:rPr>
        <w:t>Treatment of differentiated 3T3-L1cells with various concentrations (6.25, 12.5, 25, 50, 100 and 200 μg/mL) of α, β-Amyrin did not affect </w:t>
      </w:r>
      <w:hyperlink r:id="rId70" w:tooltip="Learn more about adipocyte from ScienceDirect's AI-generated Topic Pages" w:history="1">
        <w:r w:rsidRPr="00E17DEE">
          <w:rPr>
            <w:rFonts w:ascii="Times New Roman" w:eastAsia="Times New Roman" w:hAnsi="Times New Roman" w:cs="Times New Roman"/>
            <w:color w:val="2E2E2E"/>
            <w:u w:val="single"/>
            <w:lang w:eastAsia="it-IT"/>
          </w:rPr>
          <w:t>adipocyte</w:t>
        </w:r>
      </w:hyperlink>
      <w:r w:rsidRPr="00E17DEE">
        <w:rPr>
          <w:rFonts w:ascii="Times New Roman" w:eastAsia="Times New Roman" w:hAnsi="Times New Roman" w:cs="Times New Roman"/>
          <w:sz w:val="27"/>
          <w:szCs w:val="27"/>
          <w:lang w:eastAsia="it-IT"/>
        </w:rPr>
        <w:t> viability (</w:t>
      </w:r>
      <w:bookmarkStart w:id="36" w:name="bfig0010"/>
      <w:r w:rsidRPr="00E17DEE">
        <w:rPr>
          <w:rFonts w:ascii="Times New Roman" w:eastAsia="Times New Roman" w:hAnsi="Times New Roman" w:cs="Times New Roman"/>
          <w:sz w:val="27"/>
          <w:szCs w:val="27"/>
          <w:lang w:eastAsia="it-IT"/>
        </w:rPr>
        <w:fldChar w:fldCharType="begin"/>
      </w:r>
      <w:r w:rsidRPr="00E17DEE">
        <w:rPr>
          <w:rFonts w:ascii="Times New Roman" w:eastAsia="Times New Roman" w:hAnsi="Times New Roman" w:cs="Times New Roman"/>
          <w:sz w:val="27"/>
          <w:szCs w:val="27"/>
          <w:lang w:eastAsia="it-IT"/>
        </w:rPr>
        <w:instrText xml:space="preserve"> HYPERLINK "https://www.sciencedirect.com/science/article/pii/S0753332218338654" \l "fig0010" </w:instrText>
      </w:r>
      <w:r w:rsidRPr="00E17DEE">
        <w:rPr>
          <w:rFonts w:ascii="Times New Roman" w:eastAsia="Times New Roman" w:hAnsi="Times New Roman" w:cs="Times New Roman"/>
          <w:sz w:val="27"/>
          <w:szCs w:val="27"/>
          <w:lang w:eastAsia="it-IT"/>
        </w:rPr>
        <w:fldChar w:fldCharType="separate"/>
      </w:r>
      <w:r w:rsidRPr="00E17DEE">
        <w:rPr>
          <w:rFonts w:ascii="Times New Roman" w:eastAsia="Times New Roman" w:hAnsi="Times New Roman" w:cs="Times New Roman"/>
          <w:color w:val="0C7DBB"/>
          <w:u w:val="single"/>
          <w:lang w:eastAsia="it-IT"/>
        </w:rPr>
        <w:t>Fig. 2</w:t>
      </w:r>
      <w:r w:rsidRPr="00E17DEE">
        <w:rPr>
          <w:rFonts w:ascii="Times New Roman" w:eastAsia="Times New Roman" w:hAnsi="Times New Roman" w:cs="Times New Roman"/>
          <w:sz w:val="27"/>
          <w:szCs w:val="27"/>
          <w:lang w:eastAsia="it-IT"/>
        </w:rPr>
        <w:fldChar w:fldCharType="end"/>
      </w:r>
      <w:bookmarkEnd w:id="36"/>
      <w:r w:rsidRPr="00E17DEE">
        <w:rPr>
          <w:rFonts w:ascii="Times New Roman" w:eastAsia="Times New Roman" w:hAnsi="Times New Roman" w:cs="Times New Roman"/>
          <w:sz w:val="27"/>
          <w:szCs w:val="27"/>
          <w:lang w:eastAsia="it-IT"/>
        </w:rPr>
        <w:t>). However, significant cytotoxicity was observed at 400 μg/mL concentration, with a decrease in </w:t>
      </w:r>
      <w:hyperlink r:id="rId71" w:tooltip="Learn more about cell viability from ScienceDirect's AI-generated Topic Pages" w:history="1">
        <w:r w:rsidRPr="00E17DEE">
          <w:rPr>
            <w:rFonts w:ascii="Times New Roman" w:eastAsia="Times New Roman" w:hAnsi="Times New Roman" w:cs="Times New Roman"/>
            <w:color w:val="2E2E2E"/>
            <w:u w:val="single"/>
            <w:lang w:eastAsia="it-IT"/>
          </w:rPr>
          <w:t>cell viability</w:t>
        </w:r>
      </w:hyperlink>
      <w:r w:rsidRPr="00E17DEE">
        <w:rPr>
          <w:rFonts w:ascii="Times New Roman" w:eastAsia="Times New Roman" w:hAnsi="Times New Roman" w:cs="Times New Roman"/>
          <w:sz w:val="27"/>
          <w:szCs w:val="27"/>
          <w:lang w:eastAsia="it-IT"/>
        </w:rPr>
        <w:t> of 43.2% (</w:t>
      </w:r>
      <w:r w:rsidRPr="00E17DEE">
        <w:rPr>
          <w:rFonts w:ascii="Times New Roman" w:eastAsia="Times New Roman" w:hAnsi="Times New Roman" w:cs="Times New Roman"/>
          <w:i/>
          <w:iCs/>
          <w:sz w:val="27"/>
          <w:szCs w:val="27"/>
          <w:lang w:eastAsia="it-IT"/>
        </w:rPr>
        <w:t>P</w:t>
      </w:r>
      <w:r w:rsidRPr="00E17DEE">
        <w:rPr>
          <w:rFonts w:ascii="Times New Roman" w:eastAsia="Times New Roman" w:hAnsi="Times New Roman" w:cs="Times New Roman"/>
          <w:sz w:val="27"/>
          <w:szCs w:val="27"/>
          <w:lang w:eastAsia="it-IT"/>
        </w:rPr>
        <w:t> &lt;  0.001), compared to the control. Therefore, for further experiments we used a safe dosage range of 6.25–50 μg/mL.</w:t>
      </w:r>
    </w:p>
    <w:p w:rsidR="00E17DEE" w:rsidRPr="00E17DEE" w:rsidRDefault="00E17DEE" w:rsidP="00E17DEE">
      <w:pPr>
        <w:spacing w:line="390" w:lineRule="atLeast"/>
        <w:rPr>
          <w:rFonts w:ascii="Times New Roman" w:eastAsia="Times New Roman" w:hAnsi="Times New Roman" w:cs="Times New Roman"/>
          <w:sz w:val="27"/>
          <w:szCs w:val="27"/>
          <w:lang w:eastAsia="it-IT"/>
        </w:rPr>
      </w:pPr>
      <w:r w:rsidRPr="00E17DEE">
        <w:rPr>
          <w:rFonts w:ascii="Times New Roman" w:eastAsia="Times New Roman" w:hAnsi="Times New Roman" w:cs="Times New Roman"/>
          <w:sz w:val="27"/>
          <w:szCs w:val="27"/>
          <w:lang w:eastAsia="it-IT"/>
        </w:rPr>
        <w:fldChar w:fldCharType="begin"/>
      </w:r>
      <w:r w:rsidRPr="00E17DEE">
        <w:rPr>
          <w:rFonts w:ascii="Times New Roman" w:eastAsia="Times New Roman" w:hAnsi="Times New Roman" w:cs="Times New Roman"/>
          <w:sz w:val="27"/>
          <w:szCs w:val="27"/>
          <w:lang w:eastAsia="it-IT"/>
        </w:rPr>
        <w:instrText xml:space="preserve"> INCLUDEPICTURE "/var/folders/27/jc1ghdds7kq483870xlls31m0000gn/T/com.microsoft.Word/WebArchiveCopyPasteTempFiles/1-s2.0-S0753332218338654-gr2.jpg" \* MERGEFORMATINET </w:instrText>
      </w:r>
      <w:r w:rsidRPr="00E17DEE">
        <w:rPr>
          <w:rFonts w:ascii="Times New Roman" w:eastAsia="Times New Roman" w:hAnsi="Times New Roman" w:cs="Times New Roman"/>
          <w:sz w:val="27"/>
          <w:szCs w:val="27"/>
          <w:lang w:eastAsia="it-IT"/>
        </w:rPr>
        <w:fldChar w:fldCharType="separate"/>
      </w:r>
      <w:r w:rsidRPr="00E17DEE">
        <w:rPr>
          <w:rFonts w:ascii="Times New Roman" w:eastAsia="Times New Roman" w:hAnsi="Times New Roman" w:cs="Times New Roman"/>
          <w:noProof/>
          <w:sz w:val="27"/>
          <w:szCs w:val="27"/>
          <w:lang w:eastAsia="it-IT"/>
        </w:rPr>
        <w:drawing>
          <wp:inline distT="0" distB="0" distL="0" distR="0">
            <wp:extent cx="5156200" cy="2768600"/>
            <wp:effectExtent l="0" t="0" r="0" b="0"/>
            <wp:docPr id="6" name="Immagine 6" descr="Fi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 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156200" cy="2768600"/>
                    </a:xfrm>
                    <a:prstGeom prst="rect">
                      <a:avLst/>
                    </a:prstGeom>
                    <a:noFill/>
                    <a:ln>
                      <a:noFill/>
                    </a:ln>
                  </pic:spPr>
                </pic:pic>
              </a:graphicData>
            </a:graphic>
          </wp:inline>
        </w:drawing>
      </w:r>
      <w:r w:rsidRPr="00E17DEE">
        <w:rPr>
          <w:rFonts w:ascii="Times New Roman" w:eastAsia="Times New Roman" w:hAnsi="Times New Roman" w:cs="Times New Roman"/>
          <w:sz w:val="27"/>
          <w:szCs w:val="27"/>
          <w:lang w:eastAsia="it-IT"/>
        </w:rPr>
        <w:fldChar w:fldCharType="end"/>
      </w:r>
    </w:p>
    <w:p w:rsidR="00E17DEE" w:rsidRPr="00E17DEE" w:rsidRDefault="00E17DEE" w:rsidP="00E17DEE">
      <w:pPr>
        <w:numPr>
          <w:ilvl w:val="0"/>
          <w:numId w:val="4"/>
        </w:numPr>
        <w:spacing w:line="390" w:lineRule="atLeast"/>
        <w:ind w:left="0"/>
        <w:rPr>
          <w:rFonts w:ascii="Times New Roman" w:eastAsia="Times New Roman" w:hAnsi="Times New Roman" w:cs="Times New Roman"/>
          <w:sz w:val="27"/>
          <w:szCs w:val="27"/>
          <w:lang w:eastAsia="it-IT"/>
        </w:rPr>
      </w:pPr>
      <w:hyperlink r:id="rId73" w:tgtFrame="_blank" w:tooltip="Download high-res image (128KB)" w:history="1">
        <w:r w:rsidRPr="00E17DEE">
          <w:rPr>
            <w:rFonts w:ascii="Times New Roman" w:eastAsia="Times New Roman" w:hAnsi="Times New Roman" w:cs="Times New Roman"/>
            <w:color w:val="007398"/>
            <w:sz w:val="27"/>
            <w:szCs w:val="27"/>
            <w:lang w:eastAsia="it-IT"/>
          </w:rPr>
          <w:t>Download : Download high-res image (128KB)</w:t>
        </w:r>
      </w:hyperlink>
    </w:p>
    <w:p w:rsidR="00E17DEE" w:rsidRPr="00E17DEE" w:rsidRDefault="00E17DEE" w:rsidP="00E17DEE">
      <w:pPr>
        <w:numPr>
          <w:ilvl w:val="0"/>
          <w:numId w:val="4"/>
        </w:numPr>
        <w:spacing w:line="390" w:lineRule="atLeast"/>
        <w:ind w:left="0"/>
        <w:rPr>
          <w:rFonts w:ascii="Times New Roman" w:eastAsia="Times New Roman" w:hAnsi="Times New Roman" w:cs="Times New Roman"/>
          <w:sz w:val="27"/>
          <w:szCs w:val="27"/>
          <w:lang w:eastAsia="it-IT"/>
        </w:rPr>
      </w:pPr>
      <w:hyperlink r:id="rId74" w:tgtFrame="_blank" w:tooltip="Download full-size image" w:history="1">
        <w:r w:rsidRPr="00E17DEE">
          <w:rPr>
            <w:rFonts w:ascii="Times New Roman" w:eastAsia="Times New Roman" w:hAnsi="Times New Roman" w:cs="Times New Roman"/>
            <w:color w:val="007398"/>
            <w:sz w:val="27"/>
            <w:szCs w:val="27"/>
            <w:lang w:eastAsia="it-IT"/>
          </w:rPr>
          <w:t>Download : Download full-size image</w:t>
        </w:r>
      </w:hyperlink>
    </w:p>
    <w:p w:rsidR="00E17DEE" w:rsidRPr="00E17DEE" w:rsidRDefault="00E17DEE" w:rsidP="00E17DEE">
      <w:pPr>
        <w:spacing w:line="330" w:lineRule="atLeast"/>
        <w:ind w:left="360" w:right="360"/>
        <w:rPr>
          <w:rFonts w:ascii="Times New Roman" w:eastAsia="Times New Roman" w:hAnsi="Times New Roman" w:cs="Times New Roman"/>
          <w:color w:val="2E2E2E"/>
          <w:lang w:eastAsia="it-IT"/>
        </w:rPr>
      </w:pPr>
      <w:r w:rsidRPr="00E17DEE">
        <w:rPr>
          <w:rFonts w:ascii="Times New Roman" w:eastAsia="Times New Roman" w:hAnsi="Times New Roman" w:cs="Times New Roman"/>
          <w:color w:val="2E2E2E"/>
          <w:lang w:eastAsia="it-IT"/>
        </w:rPr>
        <w:t>Fig. 2. The effect of α, β-Amyrin on </w:t>
      </w:r>
      <w:hyperlink r:id="rId75" w:tooltip="Learn more about cell viability from ScienceDirect's AI-generated Topic Pages" w:history="1">
        <w:r w:rsidRPr="00E17DEE">
          <w:rPr>
            <w:rFonts w:ascii="Times New Roman" w:eastAsia="Times New Roman" w:hAnsi="Times New Roman" w:cs="Times New Roman"/>
            <w:color w:val="2E2E2E"/>
            <w:u w:val="single"/>
            <w:lang w:eastAsia="it-IT"/>
          </w:rPr>
          <w:t>cell viability</w:t>
        </w:r>
      </w:hyperlink>
      <w:r w:rsidRPr="00E17DEE">
        <w:rPr>
          <w:rFonts w:ascii="Times New Roman" w:eastAsia="Times New Roman" w:hAnsi="Times New Roman" w:cs="Times New Roman"/>
          <w:color w:val="2E2E2E"/>
          <w:lang w:eastAsia="it-IT"/>
        </w:rPr>
        <w:t> in 3T3-L1 cells. Values are expressed as mean ± SD. *** </w:t>
      </w:r>
      <w:r w:rsidRPr="00E17DEE">
        <w:rPr>
          <w:rFonts w:ascii="Times New Roman" w:eastAsia="Times New Roman" w:hAnsi="Times New Roman" w:cs="Times New Roman"/>
          <w:i/>
          <w:iCs/>
          <w:color w:val="2E2E2E"/>
          <w:lang w:eastAsia="it-IT"/>
        </w:rPr>
        <w:t>P</w:t>
      </w:r>
      <w:r w:rsidRPr="00E17DEE">
        <w:rPr>
          <w:rFonts w:ascii="Times New Roman" w:eastAsia="Times New Roman" w:hAnsi="Times New Roman" w:cs="Times New Roman"/>
          <w:color w:val="2E2E2E"/>
          <w:lang w:eastAsia="it-IT"/>
        </w:rPr>
        <w:t> &lt;  0.001 vs. control (ANOVA, followed by Newman-Keuls test).</w:t>
      </w:r>
    </w:p>
    <w:p w:rsidR="00E17DEE" w:rsidRPr="00E17DEE" w:rsidRDefault="00E17DEE" w:rsidP="00E17DEE">
      <w:pPr>
        <w:spacing w:before="100" w:beforeAutospacing="1" w:after="100" w:afterAutospacing="1" w:line="390" w:lineRule="atLeast"/>
        <w:outlineLvl w:val="2"/>
        <w:rPr>
          <w:rFonts w:ascii="Times New Roman" w:eastAsia="Times New Roman" w:hAnsi="Times New Roman" w:cs="Times New Roman"/>
          <w:b/>
          <w:bCs/>
          <w:color w:val="505050"/>
          <w:sz w:val="27"/>
          <w:szCs w:val="27"/>
          <w:lang w:eastAsia="it-IT"/>
        </w:rPr>
      </w:pPr>
      <w:r w:rsidRPr="00E17DEE">
        <w:rPr>
          <w:rFonts w:ascii="Times New Roman" w:eastAsia="Times New Roman" w:hAnsi="Times New Roman" w:cs="Times New Roman"/>
          <w:b/>
          <w:bCs/>
          <w:color w:val="505050"/>
          <w:sz w:val="27"/>
          <w:szCs w:val="27"/>
          <w:lang w:eastAsia="it-IT"/>
        </w:rPr>
        <w:t>3.2. Suppressive effect of α, β-Amyrin on differentiation and lipid accumulation in 3T3-L1 cells</w:t>
      </w:r>
    </w:p>
    <w:p w:rsidR="00E17DEE" w:rsidRPr="00E17DEE" w:rsidRDefault="00E17DEE" w:rsidP="00E17DEE">
      <w:pPr>
        <w:spacing w:line="390" w:lineRule="atLeast"/>
        <w:rPr>
          <w:rFonts w:ascii="Times New Roman" w:eastAsia="Times New Roman" w:hAnsi="Times New Roman" w:cs="Times New Roman"/>
          <w:sz w:val="27"/>
          <w:szCs w:val="27"/>
          <w:lang w:eastAsia="it-IT"/>
        </w:rPr>
      </w:pPr>
      <w:r w:rsidRPr="00E17DEE">
        <w:rPr>
          <w:rFonts w:ascii="Times New Roman" w:eastAsia="Times New Roman" w:hAnsi="Times New Roman" w:cs="Times New Roman"/>
          <w:sz w:val="27"/>
          <w:szCs w:val="27"/>
          <w:lang w:eastAsia="it-IT"/>
        </w:rPr>
        <w:t>Light microscopy revealed that the 3T3-L1 cells were differentiated into mature adipocyte at day 10 following the addition of the differentiation induction medium (</w:t>
      </w:r>
      <w:bookmarkStart w:id="37" w:name="bfig0015"/>
      <w:r w:rsidRPr="00E17DEE">
        <w:rPr>
          <w:rFonts w:ascii="Times New Roman" w:eastAsia="Times New Roman" w:hAnsi="Times New Roman" w:cs="Times New Roman"/>
          <w:sz w:val="27"/>
          <w:szCs w:val="27"/>
          <w:lang w:eastAsia="it-IT"/>
        </w:rPr>
        <w:fldChar w:fldCharType="begin"/>
      </w:r>
      <w:r w:rsidRPr="00E17DEE">
        <w:rPr>
          <w:rFonts w:ascii="Times New Roman" w:eastAsia="Times New Roman" w:hAnsi="Times New Roman" w:cs="Times New Roman"/>
          <w:sz w:val="27"/>
          <w:szCs w:val="27"/>
          <w:lang w:eastAsia="it-IT"/>
        </w:rPr>
        <w:instrText xml:space="preserve"> HYPERLINK "https://www.sciencedirect.com/science/article/pii/S0753332218338654" \l "fig0015" </w:instrText>
      </w:r>
      <w:r w:rsidRPr="00E17DEE">
        <w:rPr>
          <w:rFonts w:ascii="Times New Roman" w:eastAsia="Times New Roman" w:hAnsi="Times New Roman" w:cs="Times New Roman"/>
          <w:sz w:val="27"/>
          <w:szCs w:val="27"/>
          <w:lang w:eastAsia="it-IT"/>
        </w:rPr>
        <w:fldChar w:fldCharType="separate"/>
      </w:r>
      <w:r w:rsidRPr="00E17DEE">
        <w:rPr>
          <w:rFonts w:ascii="Times New Roman" w:eastAsia="Times New Roman" w:hAnsi="Times New Roman" w:cs="Times New Roman"/>
          <w:color w:val="0C7DBB"/>
          <w:u w:val="single"/>
          <w:lang w:eastAsia="it-IT"/>
        </w:rPr>
        <w:t>Fig. 3</w:t>
      </w:r>
      <w:r w:rsidRPr="00E17DEE">
        <w:rPr>
          <w:rFonts w:ascii="Times New Roman" w:eastAsia="Times New Roman" w:hAnsi="Times New Roman" w:cs="Times New Roman"/>
          <w:sz w:val="27"/>
          <w:szCs w:val="27"/>
          <w:lang w:eastAsia="it-IT"/>
        </w:rPr>
        <w:fldChar w:fldCharType="end"/>
      </w:r>
      <w:r w:rsidRPr="00E17DEE">
        <w:rPr>
          <w:rFonts w:ascii="Times New Roman" w:eastAsia="Times New Roman" w:hAnsi="Times New Roman" w:cs="Times New Roman"/>
          <w:sz w:val="27"/>
          <w:szCs w:val="27"/>
          <w:lang w:eastAsia="it-IT"/>
        </w:rPr>
        <w:t>A). The effect of α, β-Amyrin on </w:t>
      </w:r>
      <w:hyperlink r:id="rId76" w:tooltip="Learn more about lipid accumulation from ScienceDirect's AI-generated Topic Pages" w:history="1">
        <w:r w:rsidRPr="00E17DEE">
          <w:rPr>
            <w:rFonts w:ascii="Times New Roman" w:eastAsia="Times New Roman" w:hAnsi="Times New Roman" w:cs="Times New Roman"/>
            <w:color w:val="2E2E2E"/>
            <w:u w:val="single"/>
            <w:lang w:eastAsia="it-IT"/>
          </w:rPr>
          <w:t>lipid accumulation</w:t>
        </w:r>
      </w:hyperlink>
      <w:r w:rsidRPr="00E17DEE">
        <w:rPr>
          <w:rFonts w:ascii="Times New Roman" w:eastAsia="Times New Roman" w:hAnsi="Times New Roman" w:cs="Times New Roman"/>
          <w:sz w:val="27"/>
          <w:szCs w:val="27"/>
          <w:lang w:eastAsia="it-IT"/>
        </w:rPr>
        <w:t> was analyzed during the differentiation of 3T3-L1 cells using Oil Red O staining. As shown in </w:t>
      </w:r>
      <w:hyperlink r:id="rId77" w:anchor="fig0015" w:history="1">
        <w:r w:rsidRPr="00E17DEE">
          <w:rPr>
            <w:rFonts w:ascii="Times New Roman" w:eastAsia="Times New Roman" w:hAnsi="Times New Roman" w:cs="Times New Roman"/>
            <w:color w:val="0C7DBB"/>
            <w:u w:val="single"/>
            <w:lang w:eastAsia="it-IT"/>
          </w:rPr>
          <w:t>Fig. 3</w:t>
        </w:r>
      </w:hyperlink>
      <w:r w:rsidRPr="00E17DEE">
        <w:rPr>
          <w:rFonts w:ascii="Times New Roman" w:eastAsia="Times New Roman" w:hAnsi="Times New Roman" w:cs="Times New Roman"/>
          <w:sz w:val="27"/>
          <w:szCs w:val="27"/>
          <w:lang w:eastAsia="it-IT"/>
        </w:rPr>
        <w:t xml:space="preserve">A, the control group was differentiated into adipocytes and showed an increase in intracellular lipids. In contrast, α, β-Amyrin-treated cells showed a significantly reduced accumulation of intracellular lipids compared with the control group. The lesser </w:t>
      </w:r>
      <w:r w:rsidRPr="00E17DEE">
        <w:rPr>
          <w:rFonts w:ascii="Times New Roman" w:eastAsia="Times New Roman" w:hAnsi="Times New Roman" w:cs="Times New Roman"/>
          <w:sz w:val="27"/>
          <w:szCs w:val="27"/>
          <w:lang w:eastAsia="it-IT"/>
        </w:rPr>
        <w:lastRenderedPageBreak/>
        <w:t>intracellular lipid accumulation in the cells treated with α, β-Amyrin suggests that the treatment had a suppressive effect on the differentiation (</w:t>
      </w:r>
      <w:hyperlink r:id="rId78" w:anchor="fig0015" w:history="1">
        <w:r w:rsidRPr="00E17DEE">
          <w:rPr>
            <w:rFonts w:ascii="Times New Roman" w:eastAsia="Times New Roman" w:hAnsi="Times New Roman" w:cs="Times New Roman"/>
            <w:color w:val="0C7DBB"/>
            <w:u w:val="single"/>
            <w:lang w:eastAsia="it-IT"/>
          </w:rPr>
          <w:t>Fig. 3</w:t>
        </w:r>
      </w:hyperlink>
      <w:r w:rsidRPr="00E17DEE">
        <w:rPr>
          <w:rFonts w:ascii="Times New Roman" w:eastAsia="Times New Roman" w:hAnsi="Times New Roman" w:cs="Times New Roman"/>
          <w:sz w:val="27"/>
          <w:szCs w:val="27"/>
          <w:lang w:eastAsia="it-IT"/>
        </w:rPr>
        <w:t>A). The lipid content in 3T3-L1 cells treated with α, β-Amyrin (6.25, 12.5, 25, and 50 μg/mL) was significantly (</w:t>
      </w:r>
      <w:r w:rsidRPr="00E17DEE">
        <w:rPr>
          <w:rFonts w:ascii="Times New Roman" w:eastAsia="Times New Roman" w:hAnsi="Times New Roman" w:cs="Times New Roman"/>
          <w:i/>
          <w:iCs/>
          <w:sz w:val="27"/>
          <w:szCs w:val="27"/>
          <w:lang w:eastAsia="it-IT"/>
        </w:rPr>
        <w:t>P</w:t>
      </w:r>
      <w:r w:rsidRPr="00E17DEE">
        <w:rPr>
          <w:rFonts w:ascii="Times New Roman" w:eastAsia="Times New Roman" w:hAnsi="Times New Roman" w:cs="Times New Roman"/>
          <w:sz w:val="27"/>
          <w:szCs w:val="27"/>
          <w:lang w:eastAsia="it-IT"/>
        </w:rPr>
        <w:t> &lt; 0.001) reduced by 34, 44, 68, and 75%, respectively, in comparison to the control cells (</w:t>
      </w:r>
      <w:hyperlink r:id="rId79" w:anchor="fig0015" w:history="1">
        <w:r w:rsidRPr="00E17DEE">
          <w:rPr>
            <w:rFonts w:ascii="Times New Roman" w:eastAsia="Times New Roman" w:hAnsi="Times New Roman" w:cs="Times New Roman"/>
            <w:color w:val="0C7DBB"/>
            <w:u w:val="single"/>
            <w:lang w:eastAsia="it-IT"/>
          </w:rPr>
          <w:t>Fig. 3</w:t>
        </w:r>
      </w:hyperlink>
      <w:bookmarkEnd w:id="37"/>
      <w:r w:rsidRPr="00E17DEE">
        <w:rPr>
          <w:rFonts w:ascii="Times New Roman" w:eastAsia="Times New Roman" w:hAnsi="Times New Roman" w:cs="Times New Roman"/>
          <w:sz w:val="27"/>
          <w:szCs w:val="27"/>
          <w:lang w:eastAsia="it-IT"/>
        </w:rPr>
        <w:t>B).</w:t>
      </w:r>
    </w:p>
    <w:p w:rsidR="00E17DEE" w:rsidRPr="00E17DEE" w:rsidRDefault="00E17DEE" w:rsidP="00E17DEE">
      <w:pPr>
        <w:spacing w:line="390" w:lineRule="atLeast"/>
        <w:rPr>
          <w:rFonts w:ascii="Times New Roman" w:eastAsia="Times New Roman" w:hAnsi="Times New Roman" w:cs="Times New Roman"/>
          <w:sz w:val="27"/>
          <w:szCs w:val="27"/>
          <w:lang w:eastAsia="it-IT"/>
        </w:rPr>
      </w:pPr>
      <w:r w:rsidRPr="00E17DEE">
        <w:rPr>
          <w:rFonts w:ascii="Times New Roman" w:eastAsia="Times New Roman" w:hAnsi="Times New Roman" w:cs="Times New Roman"/>
          <w:sz w:val="27"/>
          <w:szCs w:val="27"/>
          <w:lang w:eastAsia="it-IT"/>
        </w:rPr>
        <w:fldChar w:fldCharType="begin"/>
      </w:r>
      <w:r w:rsidRPr="00E17DEE">
        <w:rPr>
          <w:rFonts w:ascii="Times New Roman" w:eastAsia="Times New Roman" w:hAnsi="Times New Roman" w:cs="Times New Roman"/>
          <w:sz w:val="27"/>
          <w:szCs w:val="27"/>
          <w:lang w:eastAsia="it-IT"/>
        </w:rPr>
        <w:instrText xml:space="preserve"> INCLUDEPICTURE "/var/folders/27/jc1ghdds7kq483870xlls31m0000gn/T/com.microsoft.Word/WebArchiveCopyPasteTempFiles/1-s2.0-S0753332218338654-gr3.jpg" \* MERGEFORMATINET </w:instrText>
      </w:r>
      <w:r w:rsidRPr="00E17DEE">
        <w:rPr>
          <w:rFonts w:ascii="Times New Roman" w:eastAsia="Times New Roman" w:hAnsi="Times New Roman" w:cs="Times New Roman"/>
          <w:sz w:val="27"/>
          <w:szCs w:val="27"/>
          <w:lang w:eastAsia="it-IT"/>
        </w:rPr>
        <w:fldChar w:fldCharType="separate"/>
      </w:r>
      <w:r w:rsidRPr="00E17DEE">
        <w:rPr>
          <w:rFonts w:ascii="Times New Roman" w:eastAsia="Times New Roman" w:hAnsi="Times New Roman" w:cs="Times New Roman"/>
          <w:noProof/>
          <w:sz w:val="27"/>
          <w:szCs w:val="27"/>
          <w:lang w:eastAsia="it-IT"/>
        </w:rPr>
        <w:drawing>
          <wp:inline distT="0" distB="0" distL="0" distR="0">
            <wp:extent cx="6116320" cy="4947285"/>
            <wp:effectExtent l="0" t="0" r="5080" b="5715"/>
            <wp:docPr id="5" name="Immagine 5" descr="Fi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 3"/>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6116320" cy="4947285"/>
                    </a:xfrm>
                    <a:prstGeom prst="rect">
                      <a:avLst/>
                    </a:prstGeom>
                    <a:noFill/>
                    <a:ln>
                      <a:noFill/>
                    </a:ln>
                  </pic:spPr>
                </pic:pic>
              </a:graphicData>
            </a:graphic>
          </wp:inline>
        </w:drawing>
      </w:r>
      <w:r w:rsidRPr="00E17DEE">
        <w:rPr>
          <w:rFonts w:ascii="Times New Roman" w:eastAsia="Times New Roman" w:hAnsi="Times New Roman" w:cs="Times New Roman"/>
          <w:sz w:val="27"/>
          <w:szCs w:val="27"/>
          <w:lang w:eastAsia="it-IT"/>
        </w:rPr>
        <w:fldChar w:fldCharType="end"/>
      </w:r>
    </w:p>
    <w:p w:rsidR="00E17DEE" w:rsidRPr="00E17DEE" w:rsidRDefault="00E17DEE" w:rsidP="00E17DEE">
      <w:pPr>
        <w:numPr>
          <w:ilvl w:val="0"/>
          <w:numId w:val="5"/>
        </w:numPr>
        <w:spacing w:line="390" w:lineRule="atLeast"/>
        <w:ind w:left="0"/>
        <w:rPr>
          <w:rFonts w:ascii="Times New Roman" w:eastAsia="Times New Roman" w:hAnsi="Times New Roman" w:cs="Times New Roman"/>
          <w:sz w:val="27"/>
          <w:szCs w:val="27"/>
          <w:lang w:eastAsia="it-IT"/>
        </w:rPr>
      </w:pPr>
      <w:hyperlink r:id="rId81" w:tgtFrame="_blank" w:tooltip="Download high-res image (480KB)" w:history="1">
        <w:r w:rsidRPr="00E17DEE">
          <w:rPr>
            <w:rFonts w:ascii="Times New Roman" w:eastAsia="Times New Roman" w:hAnsi="Times New Roman" w:cs="Times New Roman"/>
            <w:color w:val="007398"/>
            <w:sz w:val="27"/>
            <w:szCs w:val="27"/>
            <w:lang w:eastAsia="it-IT"/>
          </w:rPr>
          <w:t>Download : Download high-res image (480KB)</w:t>
        </w:r>
      </w:hyperlink>
    </w:p>
    <w:p w:rsidR="00E17DEE" w:rsidRPr="00E17DEE" w:rsidRDefault="00E17DEE" w:rsidP="00E17DEE">
      <w:pPr>
        <w:numPr>
          <w:ilvl w:val="0"/>
          <w:numId w:val="5"/>
        </w:numPr>
        <w:spacing w:line="390" w:lineRule="atLeast"/>
        <w:ind w:left="0"/>
        <w:rPr>
          <w:rFonts w:ascii="Times New Roman" w:eastAsia="Times New Roman" w:hAnsi="Times New Roman" w:cs="Times New Roman"/>
          <w:sz w:val="27"/>
          <w:szCs w:val="27"/>
          <w:lang w:eastAsia="it-IT"/>
        </w:rPr>
      </w:pPr>
      <w:hyperlink r:id="rId82" w:tgtFrame="_blank" w:tooltip="Download full-size image" w:history="1">
        <w:r w:rsidRPr="00E17DEE">
          <w:rPr>
            <w:rFonts w:ascii="Times New Roman" w:eastAsia="Times New Roman" w:hAnsi="Times New Roman" w:cs="Times New Roman"/>
            <w:color w:val="007398"/>
            <w:sz w:val="27"/>
            <w:szCs w:val="27"/>
            <w:lang w:eastAsia="it-IT"/>
          </w:rPr>
          <w:t>Download : Download full-size image</w:t>
        </w:r>
      </w:hyperlink>
    </w:p>
    <w:p w:rsidR="00E17DEE" w:rsidRPr="00E17DEE" w:rsidRDefault="00E17DEE" w:rsidP="00E17DEE">
      <w:pPr>
        <w:spacing w:line="330" w:lineRule="atLeast"/>
        <w:ind w:left="360" w:right="360"/>
        <w:rPr>
          <w:rFonts w:ascii="Times New Roman" w:eastAsia="Times New Roman" w:hAnsi="Times New Roman" w:cs="Times New Roman"/>
          <w:color w:val="2E2E2E"/>
          <w:lang w:eastAsia="it-IT"/>
        </w:rPr>
      </w:pPr>
      <w:r w:rsidRPr="00E17DEE">
        <w:rPr>
          <w:rFonts w:ascii="Times New Roman" w:eastAsia="Times New Roman" w:hAnsi="Times New Roman" w:cs="Times New Roman"/>
          <w:color w:val="2E2E2E"/>
          <w:lang w:eastAsia="it-IT"/>
        </w:rPr>
        <w:t>Fig. 3. The effect of α, β-Amyrin treatment on the accumulation of lipids in 3T3-L1 cells. (A) Oil Red O staining of the treated cells and the controls at day 10 following the induction of differentiation and α, β-Amyrin treatment. (B) Quantification of lipid content in the treated cells. Values are expressed as mean ± SD. *** </w:t>
      </w:r>
      <w:r w:rsidRPr="00E17DEE">
        <w:rPr>
          <w:rFonts w:ascii="Times New Roman" w:eastAsia="Times New Roman" w:hAnsi="Times New Roman" w:cs="Times New Roman"/>
          <w:i/>
          <w:iCs/>
          <w:color w:val="2E2E2E"/>
          <w:lang w:eastAsia="it-IT"/>
        </w:rPr>
        <w:t>P</w:t>
      </w:r>
      <w:r w:rsidRPr="00E17DEE">
        <w:rPr>
          <w:rFonts w:ascii="Times New Roman" w:eastAsia="Times New Roman" w:hAnsi="Times New Roman" w:cs="Times New Roman"/>
          <w:color w:val="2E2E2E"/>
          <w:lang w:eastAsia="it-IT"/>
        </w:rPr>
        <w:t> &lt;  0.001 vs. control (ANOVA, followed by Newman-Keuls test).</w:t>
      </w:r>
    </w:p>
    <w:p w:rsidR="00E17DEE" w:rsidRPr="00E17DEE" w:rsidRDefault="00E17DEE" w:rsidP="00E17DEE">
      <w:pPr>
        <w:spacing w:before="100" w:beforeAutospacing="1" w:after="100" w:afterAutospacing="1" w:line="390" w:lineRule="atLeast"/>
        <w:outlineLvl w:val="2"/>
        <w:rPr>
          <w:rFonts w:ascii="Times New Roman" w:eastAsia="Times New Roman" w:hAnsi="Times New Roman" w:cs="Times New Roman"/>
          <w:b/>
          <w:bCs/>
          <w:color w:val="505050"/>
          <w:sz w:val="27"/>
          <w:szCs w:val="27"/>
          <w:lang w:eastAsia="it-IT"/>
        </w:rPr>
      </w:pPr>
      <w:r w:rsidRPr="00E17DEE">
        <w:rPr>
          <w:rFonts w:ascii="Times New Roman" w:eastAsia="Times New Roman" w:hAnsi="Times New Roman" w:cs="Times New Roman"/>
          <w:b/>
          <w:bCs/>
          <w:color w:val="505050"/>
          <w:sz w:val="27"/>
          <w:szCs w:val="27"/>
          <w:lang w:eastAsia="it-IT"/>
        </w:rPr>
        <w:t>3.3. Effect of α, β-Amyrin on the expression of adipogenic genes and protein levels in 3T3-L1 adipocytes</w:t>
      </w:r>
    </w:p>
    <w:p w:rsidR="00E17DEE" w:rsidRPr="00E17DEE" w:rsidRDefault="00E17DEE" w:rsidP="00E17DEE">
      <w:pPr>
        <w:spacing w:line="390" w:lineRule="atLeast"/>
        <w:rPr>
          <w:rFonts w:ascii="Times New Roman" w:eastAsia="Times New Roman" w:hAnsi="Times New Roman" w:cs="Times New Roman"/>
          <w:sz w:val="27"/>
          <w:szCs w:val="27"/>
          <w:lang w:eastAsia="it-IT"/>
        </w:rPr>
      </w:pPr>
      <w:r w:rsidRPr="00E17DEE">
        <w:rPr>
          <w:rFonts w:ascii="Times New Roman" w:eastAsia="Times New Roman" w:hAnsi="Times New Roman" w:cs="Times New Roman"/>
          <w:sz w:val="27"/>
          <w:szCs w:val="27"/>
          <w:lang w:eastAsia="it-IT"/>
        </w:rPr>
        <w:lastRenderedPageBreak/>
        <w:t>To verify whether α, β-Amyrin inhibits the adipocyte differentiation, the effect of α, β-Amyrin was analyzed on the expression of the genes for PPARγ, C/EBPα, C/EBPβ and C/EBPγ using qRT-PCR and on the proteins levels of AMPK, </w:t>
      </w:r>
      <w:hyperlink r:id="rId83" w:tooltip="Learn more about SREBP1 from ScienceDirect's AI-generated Topic Pages" w:history="1">
        <w:r w:rsidRPr="00E17DEE">
          <w:rPr>
            <w:rFonts w:ascii="Times New Roman" w:eastAsia="Times New Roman" w:hAnsi="Times New Roman" w:cs="Times New Roman"/>
            <w:color w:val="2E2E2E"/>
            <w:u w:val="single"/>
            <w:lang w:eastAsia="it-IT"/>
          </w:rPr>
          <w:t>SREBP1</w:t>
        </w:r>
      </w:hyperlink>
      <w:r w:rsidRPr="00E17DEE">
        <w:rPr>
          <w:rFonts w:ascii="Times New Roman" w:eastAsia="Times New Roman" w:hAnsi="Times New Roman" w:cs="Times New Roman"/>
          <w:sz w:val="27"/>
          <w:szCs w:val="27"/>
          <w:lang w:eastAsia="it-IT"/>
        </w:rPr>
        <w:t> and </w:t>
      </w:r>
      <w:hyperlink r:id="rId84" w:tooltip="Learn more about GLUT4 from ScienceDirect's AI-generated Topic Pages" w:history="1">
        <w:r w:rsidRPr="00E17DEE">
          <w:rPr>
            <w:rFonts w:ascii="Times New Roman" w:eastAsia="Times New Roman" w:hAnsi="Times New Roman" w:cs="Times New Roman"/>
            <w:color w:val="2E2E2E"/>
            <w:u w:val="single"/>
            <w:lang w:eastAsia="it-IT"/>
          </w:rPr>
          <w:t>GLUT4</w:t>
        </w:r>
      </w:hyperlink>
      <w:r w:rsidRPr="00E17DEE">
        <w:rPr>
          <w:rFonts w:ascii="Times New Roman" w:eastAsia="Times New Roman" w:hAnsi="Times New Roman" w:cs="Times New Roman"/>
          <w:sz w:val="27"/>
          <w:szCs w:val="27"/>
          <w:lang w:eastAsia="it-IT"/>
        </w:rPr>
        <w:t> using </w:t>
      </w:r>
      <w:hyperlink r:id="rId85" w:tooltip="Learn more about western blot from ScienceDirect's AI-generated Topic Pages" w:history="1">
        <w:r w:rsidRPr="00E17DEE">
          <w:rPr>
            <w:rFonts w:ascii="Times New Roman" w:eastAsia="Times New Roman" w:hAnsi="Times New Roman" w:cs="Times New Roman"/>
            <w:color w:val="2E2E2E"/>
            <w:u w:val="single"/>
            <w:lang w:eastAsia="it-IT"/>
          </w:rPr>
          <w:t>western blot</w:t>
        </w:r>
      </w:hyperlink>
      <w:r w:rsidRPr="00E17DEE">
        <w:rPr>
          <w:rFonts w:ascii="Times New Roman" w:eastAsia="Times New Roman" w:hAnsi="Times New Roman" w:cs="Times New Roman"/>
          <w:sz w:val="27"/>
          <w:szCs w:val="27"/>
          <w:lang w:eastAsia="it-IT"/>
        </w:rPr>
        <w:t> techniques. In comparison with undifferentiated cells, differentiated adipocytes showed significantly higher expression levels of PPARγ, C/EBPα, C/EBPβ and C/EBP</w:t>
      </w:r>
      <w:r w:rsidRPr="00E17DEE">
        <w:rPr>
          <w:rFonts w:ascii="Times New Roman" w:eastAsia="Times New Roman" w:hAnsi="Times New Roman" w:cs="Times New Roman"/>
          <w:i/>
          <w:iCs/>
          <w:sz w:val="27"/>
          <w:szCs w:val="27"/>
          <w:lang w:eastAsia="it-IT"/>
        </w:rPr>
        <w:t>δ</w:t>
      </w:r>
      <w:r w:rsidRPr="00E17DEE">
        <w:rPr>
          <w:rFonts w:ascii="Times New Roman" w:eastAsia="Times New Roman" w:hAnsi="Times New Roman" w:cs="Times New Roman"/>
          <w:sz w:val="27"/>
          <w:szCs w:val="27"/>
          <w:lang w:eastAsia="it-IT"/>
        </w:rPr>
        <w:t> (</w:t>
      </w:r>
      <w:bookmarkStart w:id="38" w:name="bfig0020"/>
      <w:r w:rsidRPr="00E17DEE">
        <w:rPr>
          <w:rFonts w:ascii="Times New Roman" w:eastAsia="Times New Roman" w:hAnsi="Times New Roman" w:cs="Times New Roman"/>
          <w:sz w:val="27"/>
          <w:szCs w:val="27"/>
          <w:lang w:eastAsia="it-IT"/>
        </w:rPr>
        <w:fldChar w:fldCharType="begin"/>
      </w:r>
      <w:r w:rsidRPr="00E17DEE">
        <w:rPr>
          <w:rFonts w:ascii="Times New Roman" w:eastAsia="Times New Roman" w:hAnsi="Times New Roman" w:cs="Times New Roman"/>
          <w:sz w:val="27"/>
          <w:szCs w:val="27"/>
          <w:lang w:eastAsia="it-IT"/>
        </w:rPr>
        <w:instrText xml:space="preserve"> HYPERLINK "https://www.sciencedirect.com/science/article/pii/S0753332218338654" \l "fig0020" </w:instrText>
      </w:r>
      <w:r w:rsidRPr="00E17DEE">
        <w:rPr>
          <w:rFonts w:ascii="Times New Roman" w:eastAsia="Times New Roman" w:hAnsi="Times New Roman" w:cs="Times New Roman"/>
          <w:sz w:val="27"/>
          <w:szCs w:val="27"/>
          <w:lang w:eastAsia="it-IT"/>
        </w:rPr>
        <w:fldChar w:fldCharType="separate"/>
      </w:r>
      <w:r w:rsidRPr="00E17DEE">
        <w:rPr>
          <w:rFonts w:ascii="Times New Roman" w:eastAsia="Times New Roman" w:hAnsi="Times New Roman" w:cs="Times New Roman"/>
          <w:color w:val="0C7DBB"/>
          <w:u w:val="single"/>
          <w:lang w:eastAsia="it-IT"/>
        </w:rPr>
        <w:t>Fig. 4</w:t>
      </w:r>
      <w:r w:rsidRPr="00E17DEE">
        <w:rPr>
          <w:rFonts w:ascii="Times New Roman" w:eastAsia="Times New Roman" w:hAnsi="Times New Roman" w:cs="Times New Roman"/>
          <w:sz w:val="27"/>
          <w:szCs w:val="27"/>
          <w:lang w:eastAsia="it-IT"/>
        </w:rPr>
        <w:fldChar w:fldCharType="end"/>
      </w:r>
      <w:r w:rsidRPr="00E17DEE">
        <w:rPr>
          <w:rFonts w:ascii="Times New Roman" w:eastAsia="Times New Roman" w:hAnsi="Times New Roman" w:cs="Times New Roman"/>
          <w:sz w:val="27"/>
          <w:szCs w:val="27"/>
          <w:lang w:eastAsia="it-IT"/>
        </w:rPr>
        <w:t>). While α, β-Amyrin reduced the expression of genes for the transcription factors PPARγ and C/EBPα, the expression levels of C/EBPβ and C/EBPδ were not altered significantly (</w:t>
      </w:r>
      <w:hyperlink r:id="rId86" w:anchor="fig0020" w:history="1">
        <w:r w:rsidRPr="00E17DEE">
          <w:rPr>
            <w:rFonts w:ascii="Times New Roman" w:eastAsia="Times New Roman" w:hAnsi="Times New Roman" w:cs="Times New Roman"/>
            <w:color w:val="0C7DBB"/>
            <w:u w:val="single"/>
            <w:lang w:eastAsia="it-IT"/>
          </w:rPr>
          <w:t>Fig. 4</w:t>
        </w:r>
      </w:hyperlink>
      <w:bookmarkEnd w:id="38"/>
      <w:r w:rsidRPr="00E17DEE">
        <w:rPr>
          <w:rFonts w:ascii="Times New Roman" w:eastAsia="Times New Roman" w:hAnsi="Times New Roman" w:cs="Times New Roman"/>
          <w:sz w:val="27"/>
          <w:szCs w:val="27"/>
          <w:lang w:eastAsia="it-IT"/>
        </w:rPr>
        <w:t>). α, β-Amyrin (50 μg/mL) significantly enhanced the AMPK phosphorylation in differentiated adipocytes (</w:t>
      </w:r>
      <w:bookmarkStart w:id="39" w:name="bfig0025"/>
      <w:r w:rsidRPr="00E17DEE">
        <w:rPr>
          <w:rFonts w:ascii="Times New Roman" w:eastAsia="Times New Roman" w:hAnsi="Times New Roman" w:cs="Times New Roman"/>
          <w:sz w:val="27"/>
          <w:szCs w:val="27"/>
          <w:lang w:eastAsia="it-IT"/>
        </w:rPr>
        <w:fldChar w:fldCharType="begin"/>
      </w:r>
      <w:r w:rsidRPr="00E17DEE">
        <w:rPr>
          <w:rFonts w:ascii="Times New Roman" w:eastAsia="Times New Roman" w:hAnsi="Times New Roman" w:cs="Times New Roman"/>
          <w:sz w:val="27"/>
          <w:szCs w:val="27"/>
          <w:lang w:eastAsia="it-IT"/>
        </w:rPr>
        <w:instrText xml:space="preserve"> HYPERLINK "https://www.sciencedirect.com/science/article/pii/S0753332218338654" \l "fig0025" </w:instrText>
      </w:r>
      <w:r w:rsidRPr="00E17DEE">
        <w:rPr>
          <w:rFonts w:ascii="Times New Roman" w:eastAsia="Times New Roman" w:hAnsi="Times New Roman" w:cs="Times New Roman"/>
          <w:sz w:val="27"/>
          <w:szCs w:val="27"/>
          <w:lang w:eastAsia="it-IT"/>
        </w:rPr>
        <w:fldChar w:fldCharType="separate"/>
      </w:r>
      <w:r w:rsidRPr="00E17DEE">
        <w:rPr>
          <w:rFonts w:ascii="Times New Roman" w:eastAsia="Times New Roman" w:hAnsi="Times New Roman" w:cs="Times New Roman"/>
          <w:color w:val="0C7DBB"/>
          <w:u w:val="single"/>
          <w:lang w:eastAsia="it-IT"/>
        </w:rPr>
        <w:t>Fig. 5</w:t>
      </w:r>
      <w:r w:rsidRPr="00E17DEE">
        <w:rPr>
          <w:rFonts w:ascii="Times New Roman" w:eastAsia="Times New Roman" w:hAnsi="Times New Roman" w:cs="Times New Roman"/>
          <w:sz w:val="27"/>
          <w:szCs w:val="27"/>
          <w:lang w:eastAsia="it-IT"/>
        </w:rPr>
        <w:fldChar w:fldCharType="end"/>
      </w:r>
      <w:bookmarkEnd w:id="39"/>
      <w:r w:rsidRPr="00E17DEE">
        <w:rPr>
          <w:rFonts w:ascii="Times New Roman" w:eastAsia="Times New Roman" w:hAnsi="Times New Roman" w:cs="Times New Roman"/>
          <w:sz w:val="27"/>
          <w:szCs w:val="27"/>
          <w:lang w:eastAsia="it-IT"/>
        </w:rPr>
        <w:t>). With respect to SREBP1, its expression was significantly reduced by α, β-Amyrin at a concentration of 50 μg/mL only (</w:t>
      </w:r>
      <w:bookmarkStart w:id="40" w:name="bfig0030"/>
      <w:r w:rsidRPr="00E17DEE">
        <w:rPr>
          <w:rFonts w:ascii="Times New Roman" w:eastAsia="Times New Roman" w:hAnsi="Times New Roman" w:cs="Times New Roman"/>
          <w:sz w:val="27"/>
          <w:szCs w:val="27"/>
          <w:lang w:eastAsia="it-IT"/>
        </w:rPr>
        <w:fldChar w:fldCharType="begin"/>
      </w:r>
      <w:r w:rsidRPr="00E17DEE">
        <w:rPr>
          <w:rFonts w:ascii="Times New Roman" w:eastAsia="Times New Roman" w:hAnsi="Times New Roman" w:cs="Times New Roman"/>
          <w:sz w:val="27"/>
          <w:szCs w:val="27"/>
          <w:lang w:eastAsia="it-IT"/>
        </w:rPr>
        <w:instrText xml:space="preserve"> HYPERLINK "https://www.sciencedirect.com/science/article/pii/S0753332218338654" \l "fig0030" </w:instrText>
      </w:r>
      <w:r w:rsidRPr="00E17DEE">
        <w:rPr>
          <w:rFonts w:ascii="Times New Roman" w:eastAsia="Times New Roman" w:hAnsi="Times New Roman" w:cs="Times New Roman"/>
          <w:sz w:val="27"/>
          <w:szCs w:val="27"/>
          <w:lang w:eastAsia="it-IT"/>
        </w:rPr>
        <w:fldChar w:fldCharType="separate"/>
      </w:r>
      <w:r w:rsidRPr="00E17DEE">
        <w:rPr>
          <w:rFonts w:ascii="Times New Roman" w:eastAsia="Times New Roman" w:hAnsi="Times New Roman" w:cs="Times New Roman"/>
          <w:color w:val="0C7DBB"/>
          <w:u w:val="single"/>
          <w:lang w:eastAsia="it-IT"/>
        </w:rPr>
        <w:t>Fig. 6</w:t>
      </w:r>
      <w:r w:rsidRPr="00E17DEE">
        <w:rPr>
          <w:rFonts w:ascii="Times New Roman" w:eastAsia="Times New Roman" w:hAnsi="Times New Roman" w:cs="Times New Roman"/>
          <w:sz w:val="27"/>
          <w:szCs w:val="27"/>
          <w:lang w:eastAsia="it-IT"/>
        </w:rPr>
        <w:fldChar w:fldCharType="end"/>
      </w:r>
      <w:bookmarkEnd w:id="40"/>
      <w:r w:rsidRPr="00E17DEE">
        <w:rPr>
          <w:rFonts w:ascii="Times New Roman" w:eastAsia="Times New Roman" w:hAnsi="Times New Roman" w:cs="Times New Roman"/>
          <w:sz w:val="27"/>
          <w:szCs w:val="27"/>
          <w:lang w:eastAsia="it-IT"/>
        </w:rPr>
        <w:t>). </w:t>
      </w:r>
      <w:bookmarkStart w:id="41" w:name="bfig0035"/>
      <w:r w:rsidRPr="00E17DEE">
        <w:rPr>
          <w:rFonts w:ascii="Times New Roman" w:eastAsia="Times New Roman" w:hAnsi="Times New Roman" w:cs="Times New Roman"/>
          <w:sz w:val="27"/>
          <w:szCs w:val="27"/>
          <w:lang w:eastAsia="it-IT"/>
        </w:rPr>
        <w:fldChar w:fldCharType="begin"/>
      </w:r>
      <w:r w:rsidRPr="00E17DEE">
        <w:rPr>
          <w:rFonts w:ascii="Times New Roman" w:eastAsia="Times New Roman" w:hAnsi="Times New Roman" w:cs="Times New Roman"/>
          <w:sz w:val="27"/>
          <w:szCs w:val="27"/>
          <w:lang w:eastAsia="it-IT"/>
        </w:rPr>
        <w:instrText xml:space="preserve"> HYPERLINK "https://www.sciencedirect.com/science/article/pii/S0753332218338654" \l "fig0035" </w:instrText>
      </w:r>
      <w:r w:rsidRPr="00E17DEE">
        <w:rPr>
          <w:rFonts w:ascii="Times New Roman" w:eastAsia="Times New Roman" w:hAnsi="Times New Roman" w:cs="Times New Roman"/>
          <w:sz w:val="27"/>
          <w:szCs w:val="27"/>
          <w:lang w:eastAsia="it-IT"/>
        </w:rPr>
        <w:fldChar w:fldCharType="separate"/>
      </w:r>
      <w:r w:rsidRPr="00E17DEE">
        <w:rPr>
          <w:rFonts w:ascii="Times New Roman" w:eastAsia="Times New Roman" w:hAnsi="Times New Roman" w:cs="Times New Roman"/>
          <w:color w:val="0C7DBB"/>
          <w:u w:val="single"/>
          <w:lang w:eastAsia="it-IT"/>
        </w:rPr>
        <w:t>Fig. 7</w:t>
      </w:r>
      <w:r w:rsidRPr="00E17DEE">
        <w:rPr>
          <w:rFonts w:ascii="Times New Roman" w:eastAsia="Times New Roman" w:hAnsi="Times New Roman" w:cs="Times New Roman"/>
          <w:sz w:val="27"/>
          <w:szCs w:val="27"/>
          <w:lang w:eastAsia="it-IT"/>
        </w:rPr>
        <w:fldChar w:fldCharType="end"/>
      </w:r>
      <w:bookmarkEnd w:id="41"/>
      <w:r w:rsidRPr="00E17DEE">
        <w:rPr>
          <w:rFonts w:ascii="Times New Roman" w:eastAsia="Times New Roman" w:hAnsi="Times New Roman" w:cs="Times New Roman"/>
          <w:sz w:val="27"/>
          <w:szCs w:val="27"/>
          <w:lang w:eastAsia="it-IT"/>
        </w:rPr>
        <w:t> shows that the level of membrane GLUT4 expression in adipocytes treated with α, β-Amyrin (25 and 50 μg/mL) was higher than that in control adipocytes (</w:t>
      </w:r>
      <w:r w:rsidRPr="00E17DEE">
        <w:rPr>
          <w:rFonts w:ascii="Times New Roman" w:eastAsia="Times New Roman" w:hAnsi="Times New Roman" w:cs="Times New Roman"/>
          <w:i/>
          <w:iCs/>
          <w:sz w:val="27"/>
          <w:szCs w:val="27"/>
          <w:lang w:eastAsia="it-IT"/>
        </w:rPr>
        <w:t>P</w:t>
      </w:r>
      <w:r w:rsidRPr="00E17DEE">
        <w:rPr>
          <w:rFonts w:ascii="Times New Roman" w:eastAsia="Times New Roman" w:hAnsi="Times New Roman" w:cs="Times New Roman"/>
          <w:sz w:val="27"/>
          <w:szCs w:val="27"/>
          <w:lang w:eastAsia="it-IT"/>
        </w:rPr>
        <w:t> &lt;  0.01), indicating that it could promote </w:t>
      </w:r>
      <w:hyperlink r:id="rId87" w:tooltip="Learn more about glucose uptake from ScienceDirect's AI-generated Topic Pages" w:history="1">
        <w:r w:rsidRPr="00E17DEE">
          <w:rPr>
            <w:rFonts w:ascii="Times New Roman" w:eastAsia="Times New Roman" w:hAnsi="Times New Roman" w:cs="Times New Roman"/>
            <w:color w:val="2E2E2E"/>
            <w:u w:val="single"/>
            <w:lang w:eastAsia="it-IT"/>
          </w:rPr>
          <w:t>glucose uptake</w:t>
        </w:r>
      </w:hyperlink>
      <w:r w:rsidRPr="00E17DEE">
        <w:rPr>
          <w:rFonts w:ascii="Times New Roman" w:eastAsia="Times New Roman" w:hAnsi="Times New Roman" w:cs="Times New Roman"/>
          <w:sz w:val="27"/>
          <w:szCs w:val="27"/>
          <w:lang w:eastAsia="it-IT"/>
        </w:rPr>
        <w:t> by transporting GLUT4 to the adipocyte.</w:t>
      </w:r>
    </w:p>
    <w:p w:rsidR="00E17DEE" w:rsidRPr="00E17DEE" w:rsidRDefault="00E17DEE" w:rsidP="00E17DEE">
      <w:pPr>
        <w:spacing w:line="390" w:lineRule="atLeast"/>
        <w:rPr>
          <w:rFonts w:ascii="Times New Roman" w:eastAsia="Times New Roman" w:hAnsi="Times New Roman" w:cs="Times New Roman"/>
          <w:sz w:val="27"/>
          <w:szCs w:val="27"/>
          <w:lang w:eastAsia="it-IT"/>
        </w:rPr>
      </w:pPr>
      <w:r w:rsidRPr="00E17DEE">
        <w:rPr>
          <w:rFonts w:ascii="Times New Roman" w:eastAsia="Times New Roman" w:hAnsi="Times New Roman" w:cs="Times New Roman"/>
          <w:sz w:val="27"/>
          <w:szCs w:val="27"/>
          <w:lang w:eastAsia="it-IT"/>
        </w:rPr>
        <w:fldChar w:fldCharType="begin"/>
      </w:r>
      <w:r w:rsidRPr="00E17DEE">
        <w:rPr>
          <w:rFonts w:ascii="Times New Roman" w:eastAsia="Times New Roman" w:hAnsi="Times New Roman" w:cs="Times New Roman"/>
          <w:sz w:val="27"/>
          <w:szCs w:val="27"/>
          <w:lang w:eastAsia="it-IT"/>
        </w:rPr>
        <w:instrText xml:space="preserve"> INCLUDEPICTURE "/var/folders/27/jc1ghdds7kq483870xlls31m0000gn/T/com.microsoft.Word/WebArchiveCopyPasteTempFiles/1-s2.0-S0753332218338654-gr4.jpg" \* MERGEFORMATINET </w:instrText>
      </w:r>
      <w:r w:rsidRPr="00E17DEE">
        <w:rPr>
          <w:rFonts w:ascii="Times New Roman" w:eastAsia="Times New Roman" w:hAnsi="Times New Roman" w:cs="Times New Roman"/>
          <w:sz w:val="27"/>
          <w:szCs w:val="27"/>
          <w:lang w:eastAsia="it-IT"/>
        </w:rPr>
        <w:fldChar w:fldCharType="separate"/>
      </w:r>
      <w:r w:rsidRPr="00E17DEE">
        <w:rPr>
          <w:rFonts w:ascii="Times New Roman" w:eastAsia="Times New Roman" w:hAnsi="Times New Roman" w:cs="Times New Roman"/>
          <w:noProof/>
          <w:sz w:val="27"/>
          <w:szCs w:val="27"/>
          <w:lang w:eastAsia="it-IT"/>
        </w:rPr>
        <w:drawing>
          <wp:inline distT="0" distB="0" distL="0" distR="0">
            <wp:extent cx="6116320" cy="2352675"/>
            <wp:effectExtent l="0" t="0" r="5080" b="0"/>
            <wp:docPr id="4" name="Immagine 4" descr="Fi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 4"/>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6116320" cy="2352675"/>
                    </a:xfrm>
                    <a:prstGeom prst="rect">
                      <a:avLst/>
                    </a:prstGeom>
                    <a:noFill/>
                    <a:ln>
                      <a:noFill/>
                    </a:ln>
                  </pic:spPr>
                </pic:pic>
              </a:graphicData>
            </a:graphic>
          </wp:inline>
        </w:drawing>
      </w:r>
      <w:r w:rsidRPr="00E17DEE">
        <w:rPr>
          <w:rFonts w:ascii="Times New Roman" w:eastAsia="Times New Roman" w:hAnsi="Times New Roman" w:cs="Times New Roman"/>
          <w:sz w:val="27"/>
          <w:szCs w:val="27"/>
          <w:lang w:eastAsia="it-IT"/>
        </w:rPr>
        <w:fldChar w:fldCharType="end"/>
      </w:r>
    </w:p>
    <w:p w:rsidR="00E17DEE" w:rsidRPr="00E17DEE" w:rsidRDefault="00E17DEE" w:rsidP="00E17DEE">
      <w:pPr>
        <w:numPr>
          <w:ilvl w:val="0"/>
          <w:numId w:val="6"/>
        </w:numPr>
        <w:spacing w:line="390" w:lineRule="atLeast"/>
        <w:ind w:left="0"/>
        <w:rPr>
          <w:rFonts w:ascii="Times New Roman" w:eastAsia="Times New Roman" w:hAnsi="Times New Roman" w:cs="Times New Roman"/>
          <w:sz w:val="27"/>
          <w:szCs w:val="27"/>
          <w:lang w:eastAsia="it-IT"/>
        </w:rPr>
      </w:pPr>
      <w:hyperlink r:id="rId89" w:tgtFrame="_blank" w:tooltip="Download high-res image (277KB)" w:history="1">
        <w:r w:rsidRPr="00E17DEE">
          <w:rPr>
            <w:rFonts w:ascii="Times New Roman" w:eastAsia="Times New Roman" w:hAnsi="Times New Roman" w:cs="Times New Roman"/>
            <w:color w:val="007398"/>
            <w:sz w:val="27"/>
            <w:szCs w:val="27"/>
            <w:lang w:eastAsia="it-IT"/>
          </w:rPr>
          <w:t>Download : Download high-res image (277KB)</w:t>
        </w:r>
      </w:hyperlink>
    </w:p>
    <w:p w:rsidR="00E17DEE" w:rsidRPr="00E17DEE" w:rsidRDefault="00E17DEE" w:rsidP="00E17DEE">
      <w:pPr>
        <w:numPr>
          <w:ilvl w:val="0"/>
          <w:numId w:val="6"/>
        </w:numPr>
        <w:spacing w:line="390" w:lineRule="atLeast"/>
        <w:ind w:left="0"/>
        <w:rPr>
          <w:rFonts w:ascii="Times New Roman" w:eastAsia="Times New Roman" w:hAnsi="Times New Roman" w:cs="Times New Roman"/>
          <w:sz w:val="27"/>
          <w:szCs w:val="27"/>
          <w:lang w:eastAsia="it-IT"/>
        </w:rPr>
      </w:pPr>
      <w:hyperlink r:id="rId90" w:tgtFrame="_blank" w:tooltip="Download full-size image" w:history="1">
        <w:r w:rsidRPr="00E17DEE">
          <w:rPr>
            <w:rFonts w:ascii="Times New Roman" w:eastAsia="Times New Roman" w:hAnsi="Times New Roman" w:cs="Times New Roman"/>
            <w:color w:val="007398"/>
            <w:sz w:val="27"/>
            <w:szCs w:val="27"/>
            <w:lang w:eastAsia="it-IT"/>
          </w:rPr>
          <w:t>Download : Download full-size image</w:t>
        </w:r>
      </w:hyperlink>
    </w:p>
    <w:p w:rsidR="00E17DEE" w:rsidRPr="00E17DEE" w:rsidRDefault="00E17DEE" w:rsidP="00E17DEE">
      <w:pPr>
        <w:spacing w:line="330" w:lineRule="atLeast"/>
        <w:ind w:left="360" w:right="360"/>
        <w:rPr>
          <w:rFonts w:ascii="Times New Roman" w:eastAsia="Times New Roman" w:hAnsi="Times New Roman" w:cs="Times New Roman"/>
          <w:color w:val="2E2E2E"/>
          <w:lang w:eastAsia="it-IT"/>
        </w:rPr>
      </w:pPr>
      <w:r w:rsidRPr="00E17DEE">
        <w:rPr>
          <w:rFonts w:ascii="Times New Roman" w:eastAsia="Times New Roman" w:hAnsi="Times New Roman" w:cs="Times New Roman"/>
          <w:color w:val="2E2E2E"/>
          <w:lang w:eastAsia="it-IT"/>
        </w:rPr>
        <w:t>Fig. 4. Effect of α, β-Amyrin treatment on the gene expression levels of PPARγ, C/EBPα, C/EBPβ and C/EBPδ in 3T3-L1 cells. Differentiated 3T3-L1 </w:t>
      </w:r>
      <w:hyperlink r:id="rId91" w:tooltip="Learn more about adipocytes from ScienceDirect's AI-generated Topic Pages" w:history="1">
        <w:r w:rsidRPr="00E17DEE">
          <w:rPr>
            <w:rFonts w:ascii="Times New Roman" w:eastAsia="Times New Roman" w:hAnsi="Times New Roman" w:cs="Times New Roman"/>
            <w:color w:val="2E2E2E"/>
            <w:u w:val="single"/>
            <w:lang w:eastAsia="it-IT"/>
          </w:rPr>
          <w:t>adipocytes</w:t>
        </w:r>
      </w:hyperlink>
      <w:r w:rsidRPr="00E17DEE">
        <w:rPr>
          <w:rFonts w:ascii="Times New Roman" w:eastAsia="Times New Roman" w:hAnsi="Times New Roman" w:cs="Times New Roman"/>
          <w:color w:val="2E2E2E"/>
          <w:lang w:eastAsia="it-IT"/>
        </w:rPr>
        <w:t> were treated with α, β-Amyrin at concentrations of 12.5, 25 and 50 μg/mL. ND = non-differentiated; N = differentiated. Values are expressed as mean ± SD of 3 independent experiments realized in duplicate. </w:t>
      </w:r>
      <w:r w:rsidRPr="00E17DEE">
        <w:rPr>
          <w:rFonts w:ascii="Times New Roman" w:eastAsia="Times New Roman" w:hAnsi="Times New Roman" w:cs="Times New Roman"/>
          <w:color w:val="2E2E2E"/>
          <w:sz w:val="18"/>
          <w:szCs w:val="18"/>
          <w:vertAlign w:val="superscript"/>
          <w:lang w:eastAsia="it-IT"/>
        </w:rPr>
        <w:t>a</w:t>
      </w:r>
      <w:r w:rsidRPr="00E17DEE">
        <w:rPr>
          <w:rFonts w:ascii="Times New Roman" w:eastAsia="Times New Roman" w:hAnsi="Times New Roman" w:cs="Times New Roman"/>
          <w:color w:val="2E2E2E"/>
          <w:lang w:eastAsia="it-IT"/>
        </w:rPr>
        <w:t> </w:t>
      </w:r>
      <w:r w:rsidRPr="00E17DEE">
        <w:rPr>
          <w:rFonts w:ascii="Times New Roman" w:eastAsia="Times New Roman" w:hAnsi="Times New Roman" w:cs="Times New Roman"/>
          <w:i/>
          <w:iCs/>
          <w:color w:val="2E2E2E"/>
          <w:lang w:eastAsia="it-IT"/>
        </w:rPr>
        <w:t>P</w:t>
      </w:r>
      <w:r w:rsidRPr="00E17DEE">
        <w:rPr>
          <w:rFonts w:ascii="Times New Roman" w:eastAsia="Times New Roman" w:hAnsi="Times New Roman" w:cs="Times New Roman"/>
          <w:color w:val="2E2E2E"/>
          <w:lang w:eastAsia="it-IT"/>
        </w:rPr>
        <w:t> &lt;  0.01 vs. ND; </w:t>
      </w:r>
      <w:r w:rsidRPr="00E17DEE">
        <w:rPr>
          <w:rFonts w:ascii="Times New Roman" w:eastAsia="Times New Roman" w:hAnsi="Times New Roman" w:cs="Times New Roman"/>
          <w:b/>
          <w:bCs/>
          <w:color w:val="2E2E2E"/>
          <w:sz w:val="18"/>
          <w:szCs w:val="18"/>
          <w:vertAlign w:val="superscript"/>
          <w:lang w:eastAsia="it-IT"/>
        </w:rPr>
        <w:t>b</w:t>
      </w:r>
      <w:r w:rsidRPr="00E17DEE">
        <w:rPr>
          <w:rFonts w:ascii="Times New Roman" w:eastAsia="Times New Roman" w:hAnsi="Times New Roman" w:cs="Times New Roman"/>
          <w:color w:val="2E2E2E"/>
          <w:lang w:eastAsia="it-IT"/>
        </w:rPr>
        <w:t> </w:t>
      </w:r>
      <w:r w:rsidRPr="00E17DEE">
        <w:rPr>
          <w:rFonts w:ascii="Times New Roman" w:eastAsia="Times New Roman" w:hAnsi="Times New Roman" w:cs="Times New Roman"/>
          <w:i/>
          <w:iCs/>
          <w:color w:val="2E2E2E"/>
          <w:lang w:eastAsia="it-IT"/>
        </w:rPr>
        <w:t>P</w:t>
      </w:r>
      <w:r w:rsidRPr="00E17DEE">
        <w:rPr>
          <w:rFonts w:ascii="Times New Roman" w:eastAsia="Times New Roman" w:hAnsi="Times New Roman" w:cs="Times New Roman"/>
          <w:color w:val="2E2E2E"/>
          <w:lang w:eastAsia="it-IT"/>
        </w:rPr>
        <w:t> &lt;  0.01 vs. D (ANOVA, followed by Newman-Keuls test).</w:t>
      </w:r>
    </w:p>
    <w:p w:rsidR="00E17DEE" w:rsidRPr="00E17DEE" w:rsidRDefault="00E17DEE" w:rsidP="00E17DEE">
      <w:pPr>
        <w:spacing w:line="390" w:lineRule="atLeast"/>
        <w:rPr>
          <w:rFonts w:ascii="Times New Roman" w:eastAsia="Times New Roman" w:hAnsi="Times New Roman" w:cs="Times New Roman"/>
          <w:sz w:val="27"/>
          <w:szCs w:val="27"/>
          <w:lang w:eastAsia="it-IT"/>
        </w:rPr>
      </w:pPr>
      <w:r w:rsidRPr="00E17DEE">
        <w:rPr>
          <w:rFonts w:ascii="Times New Roman" w:eastAsia="Times New Roman" w:hAnsi="Times New Roman" w:cs="Times New Roman"/>
          <w:sz w:val="27"/>
          <w:szCs w:val="27"/>
          <w:lang w:eastAsia="it-IT"/>
        </w:rPr>
        <w:lastRenderedPageBreak/>
        <w:fldChar w:fldCharType="begin"/>
      </w:r>
      <w:r w:rsidRPr="00E17DEE">
        <w:rPr>
          <w:rFonts w:ascii="Times New Roman" w:eastAsia="Times New Roman" w:hAnsi="Times New Roman" w:cs="Times New Roman"/>
          <w:sz w:val="27"/>
          <w:szCs w:val="27"/>
          <w:lang w:eastAsia="it-IT"/>
        </w:rPr>
        <w:instrText xml:space="preserve"> INCLUDEPICTURE "/var/folders/27/jc1ghdds7kq483870xlls31m0000gn/T/com.microsoft.Word/WebArchiveCopyPasteTempFiles/1-s2.0-S0753332218338654-gr5.jpg" \* MERGEFORMATINET </w:instrText>
      </w:r>
      <w:r w:rsidRPr="00E17DEE">
        <w:rPr>
          <w:rFonts w:ascii="Times New Roman" w:eastAsia="Times New Roman" w:hAnsi="Times New Roman" w:cs="Times New Roman"/>
          <w:sz w:val="27"/>
          <w:szCs w:val="27"/>
          <w:lang w:eastAsia="it-IT"/>
        </w:rPr>
        <w:fldChar w:fldCharType="separate"/>
      </w:r>
      <w:r w:rsidRPr="00E17DEE">
        <w:rPr>
          <w:rFonts w:ascii="Times New Roman" w:eastAsia="Times New Roman" w:hAnsi="Times New Roman" w:cs="Times New Roman"/>
          <w:noProof/>
          <w:sz w:val="27"/>
          <w:szCs w:val="27"/>
          <w:lang w:eastAsia="it-IT"/>
        </w:rPr>
        <w:drawing>
          <wp:inline distT="0" distB="0" distL="0" distR="0">
            <wp:extent cx="6116320" cy="3117850"/>
            <wp:effectExtent l="0" t="0" r="5080" b="6350"/>
            <wp:docPr id="3" name="Immagine 3" descr="Fi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 5"/>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6116320" cy="3117850"/>
                    </a:xfrm>
                    <a:prstGeom prst="rect">
                      <a:avLst/>
                    </a:prstGeom>
                    <a:noFill/>
                    <a:ln>
                      <a:noFill/>
                    </a:ln>
                  </pic:spPr>
                </pic:pic>
              </a:graphicData>
            </a:graphic>
          </wp:inline>
        </w:drawing>
      </w:r>
      <w:r w:rsidRPr="00E17DEE">
        <w:rPr>
          <w:rFonts w:ascii="Times New Roman" w:eastAsia="Times New Roman" w:hAnsi="Times New Roman" w:cs="Times New Roman"/>
          <w:sz w:val="27"/>
          <w:szCs w:val="27"/>
          <w:lang w:eastAsia="it-IT"/>
        </w:rPr>
        <w:fldChar w:fldCharType="end"/>
      </w:r>
    </w:p>
    <w:p w:rsidR="00E17DEE" w:rsidRPr="00E17DEE" w:rsidRDefault="00E17DEE" w:rsidP="00E17DEE">
      <w:pPr>
        <w:numPr>
          <w:ilvl w:val="0"/>
          <w:numId w:val="7"/>
        </w:numPr>
        <w:spacing w:line="390" w:lineRule="atLeast"/>
        <w:ind w:left="0"/>
        <w:rPr>
          <w:rFonts w:ascii="Times New Roman" w:eastAsia="Times New Roman" w:hAnsi="Times New Roman" w:cs="Times New Roman"/>
          <w:sz w:val="27"/>
          <w:szCs w:val="27"/>
          <w:lang w:eastAsia="it-IT"/>
        </w:rPr>
      </w:pPr>
      <w:hyperlink r:id="rId93" w:tgtFrame="_blank" w:tooltip="Download high-res image (361KB)" w:history="1">
        <w:r w:rsidRPr="00E17DEE">
          <w:rPr>
            <w:rFonts w:ascii="Times New Roman" w:eastAsia="Times New Roman" w:hAnsi="Times New Roman" w:cs="Times New Roman"/>
            <w:color w:val="007398"/>
            <w:sz w:val="27"/>
            <w:szCs w:val="27"/>
            <w:lang w:eastAsia="it-IT"/>
          </w:rPr>
          <w:t>Download : Download high-res image (361KB)</w:t>
        </w:r>
      </w:hyperlink>
    </w:p>
    <w:p w:rsidR="00E17DEE" w:rsidRPr="00E17DEE" w:rsidRDefault="00E17DEE" w:rsidP="00E17DEE">
      <w:pPr>
        <w:numPr>
          <w:ilvl w:val="0"/>
          <w:numId w:val="7"/>
        </w:numPr>
        <w:spacing w:line="390" w:lineRule="atLeast"/>
        <w:ind w:left="0"/>
        <w:rPr>
          <w:rFonts w:ascii="Times New Roman" w:eastAsia="Times New Roman" w:hAnsi="Times New Roman" w:cs="Times New Roman"/>
          <w:sz w:val="27"/>
          <w:szCs w:val="27"/>
          <w:lang w:eastAsia="it-IT"/>
        </w:rPr>
      </w:pPr>
      <w:hyperlink r:id="rId94" w:tgtFrame="_blank" w:tooltip="Download full-size image" w:history="1">
        <w:r w:rsidRPr="00E17DEE">
          <w:rPr>
            <w:rFonts w:ascii="Times New Roman" w:eastAsia="Times New Roman" w:hAnsi="Times New Roman" w:cs="Times New Roman"/>
            <w:color w:val="007398"/>
            <w:sz w:val="27"/>
            <w:szCs w:val="27"/>
            <w:lang w:eastAsia="it-IT"/>
          </w:rPr>
          <w:t>Download : Download full-size image</w:t>
        </w:r>
      </w:hyperlink>
    </w:p>
    <w:p w:rsidR="00E17DEE" w:rsidRPr="00E17DEE" w:rsidRDefault="00E17DEE" w:rsidP="00E17DEE">
      <w:pPr>
        <w:spacing w:line="330" w:lineRule="atLeast"/>
        <w:ind w:left="360" w:right="360"/>
        <w:rPr>
          <w:rFonts w:ascii="Times New Roman" w:eastAsia="Times New Roman" w:hAnsi="Times New Roman" w:cs="Times New Roman"/>
          <w:color w:val="2E2E2E"/>
          <w:lang w:eastAsia="it-IT"/>
        </w:rPr>
      </w:pPr>
      <w:r w:rsidRPr="00E17DEE">
        <w:rPr>
          <w:rFonts w:ascii="Times New Roman" w:eastAsia="Times New Roman" w:hAnsi="Times New Roman" w:cs="Times New Roman"/>
          <w:color w:val="2E2E2E"/>
          <w:lang w:eastAsia="it-IT"/>
        </w:rPr>
        <w:t>Fig. 5. Effect of α, β-Amyrin treatment on phosphorylated and total </w:t>
      </w:r>
      <w:hyperlink r:id="rId95" w:tooltip="Learn more about AMPKα from ScienceDirect's AI-generated Topic Pages" w:history="1">
        <w:r w:rsidRPr="00E17DEE">
          <w:rPr>
            <w:rFonts w:ascii="Times New Roman" w:eastAsia="Times New Roman" w:hAnsi="Times New Roman" w:cs="Times New Roman"/>
            <w:color w:val="2E2E2E"/>
            <w:u w:val="single"/>
            <w:lang w:eastAsia="it-IT"/>
          </w:rPr>
          <w:t>AMPKα</w:t>
        </w:r>
      </w:hyperlink>
      <w:r w:rsidRPr="00E17DEE">
        <w:rPr>
          <w:rFonts w:ascii="Times New Roman" w:eastAsia="Times New Roman" w:hAnsi="Times New Roman" w:cs="Times New Roman"/>
          <w:color w:val="2E2E2E"/>
          <w:lang w:eastAsia="it-IT"/>
        </w:rPr>
        <w:t>. Differentiated 3T3-L1 </w:t>
      </w:r>
      <w:hyperlink r:id="rId96" w:tooltip="Learn more about adipocytes from ScienceDirect's AI-generated Topic Pages" w:history="1">
        <w:r w:rsidRPr="00E17DEE">
          <w:rPr>
            <w:rFonts w:ascii="Times New Roman" w:eastAsia="Times New Roman" w:hAnsi="Times New Roman" w:cs="Times New Roman"/>
            <w:color w:val="2E2E2E"/>
            <w:u w:val="single"/>
            <w:lang w:eastAsia="it-IT"/>
          </w:rPr>
          <w:t>adipocytes</w:t>
        </w:r>
      </w:hyperlink>
      <w:r w:rsidRPr="00E17DEE">
        <w:rPr>
          <w:rFonts w:ascii="Times New Roman" w:eastAsia="Times New Roman" w:hAnsi="Times New Roman" w:cs="Times New Roman"/>
          <w:color w:val="2E2E2E"/>
          <w:lang w:eastAsia="it-IT"/>
        </w:rPr>
        <w:t> were treated with α,β-Amyrin at concentrations of 12.5, 25 and 50 μg/mL. D = differentiated. p = phosphorylated. t = total. Values are expressed as mean ± SD of 3 independent experiments. * </w:t>
      </w:r>
      <w:r w:rsidRPr="00E17DEE">
        <w:rPr>
          <w:rFonts w:ascii="Times New Roman" w:eastAsia="Times New Roman" w:hAnsi="Times New Roman" w:cs="Times New Roman"/>
          <w:i/>
          <w:iCs/>
          <w:color w:val="2E2E2E"/>
          <w:lang w:eastAsia="it-IT"/>
        </w:rPr>
        <w:t>P</w:t>
      </w:r>
      <w:r w:rsidRPr="00E17DEE">
        <w:rPr>
          <w:rFonts w:ascii="Times New Roman" w:eastAsia="Times New Roman" w:hAnsi="Times New Roman" w:cs="Times New Roman"/>
          <w:color w:val="2E2E2E"/>
          <w:lang w:eastAsia="it-IT"/>
        </w:rPr>
        <w:t> &lt;  0.01 vs. D (ANOVA, followed by Newman-Keuls test).</w:t>
      </w:r>
    </w:p>
    <w:p w:rsidR="00E17DEE" w:rsidRPr="00E17DEE" w:rsidRDefault="00E17DEE" w:rsidP="00E17DEE">
      <w:pPr>
        <w:spacing w:line="390" w:lineRule="atLeast"/>
        <w:rPr>
          <w:rFonts w:ascii="Times New Roman" w:eastAsia="Times New Roman" w:hAnsi="Times New Roman" w:cs="Times New Roman"/>
          <w:sz w:val="27"/>
          <w:szCs w:val="27"/>
          <w:lang w:eastAsia="it-IT"/>
        </w:rPr>
      </w:pPr>
      <w:r w:rsidRPr="00E17DEE">
        <w:rPr>
          <w:rFonts w:ascii="Times New Roman" w:eastAsia="Times New Roman" w:hAnsi="Times New Roman" w:cs="Times New Roman"/>
          <w:sz w:val="27"/>
          <w:szCs w:val="27"/>
          <w:lang w:eastAsia="it-IT"/>
        </w:rPr>
        <w:fldChar w:fldCharType="begin"/>
      </w:r>
      <w:r w:rsidRPr="00E17DEE">
        <w:rPr>
          <w:rFonts w:ascii="Times New Roman" w:eastAsia="Times New Roman" w:hAnsi="Times New Roman" w:cs="Times New Roman"/>
          <w:sz w:val="27"/>
          <w:szCs w:val="27"/>
          <w:lang w:eastAsia="it-IT"/>
        </w:rPr>
        <w:instrText xml:space="preserve"> INCLUDEPICTURE "/var/folders/27/jc1ghdds7kq483870xlls31m0000gn/T/com.microsoft.Word/WebArchiveCopyPasteTempFiles/1-s2.0-S0753332218338654-gr6.jpg" \* MERGEFORMATINET </w:instrText>
      </w:r>
      <w:r w:rsidRPr="00E17DEE">
        <w:rPr>
          <w:rFonts w:ascii="Times New Roman" w:eastAsia="Times New Roman" w:hAnsi="Times New Roman" w:cs="Times New Roman"/>
          <w:sz w:val="27"/>
          <w:szCs w:val="27"/>
          <w:lang w:eastAsia="it-IT"/>
        </w:rPr>
        <w:fldChar w:fldCharType="separate"/>
      </w:r>
      <w:r w:rsidRPr="00E17DEE">
        <w:rPr>
          <w:rFonts w:ascii="Times New Roman" w:eastAsia="Times New Roman" w:hAnsi="Times New Roman" w:cs="Times New Roman"/>
          <w:noProof/>
          <w:sz w:val="27"/>
          <w:szCs w:val="27"/>
          <w:lang w:eastAsia="it-IT"/>
        </w:rPr>
        <w:drawing>
          <wp:inline distT="0" distB="0" distL="0" distR="0">
            <wp:extent cx="4610100" cy="4292600"/>
            <wp:effectExtent l="0" t="0" r="0" b="0"/>
            <wp:docPr id="2" name="Immagine 2" descr="Fi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 6"/>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4610100" cy="4292600"/>
                    </a:xfrm>
                    <a:prstGeom prst="rect">
                      <a:avLst/>
                    </a:prstGeom>
                    <a:noFill/>
                    <a:ln>
                      <a:noFill/>
                    </a:ln>
                  </pic:spPr>
                </pic:pic>
              </a:graphicData>
            </a:graphic>
          </wp:inline>
        </w:drawing>
      </w:r>
      <w:r w:rsidRPr="00E17DEE">
        <w:rPr>
          <w:rFonts w:ascii="Times New Roman" w:eastAsia="Times New Roman" w:hAnsi="Times New Roman" w:cs="Times New Roman"/>
          <w:sz w:val="27"/>
          <w:szCs w:val="27"/>
          <w:lang w:eastAsia="it-IT"/>
        </w:rPr>
        <w:fldChar w:fldCharType="end"/>
      </w:r>
    </w:p>
    <w:p w:rsidR="00E17DEE" w:rsidRPr="00E17DEE" w:rsidRDefault="00E17DEE" w:rsidP="00E17DEE">
      <w:pPr>
        <w:numPr>
          <w:ilvl w:val="0"/>
          <w:numId w:val="8"/>
        </w:numPr>
        <w:spacing w:line="390" w:lineRule="atLeast"/>
        <w:ind w:left="0"/>
        <w:rPr>
          <w:rFonts w:ascii="Times New Roman" w:eastAsia="Times New Roman" w:hAnsi="Times New Roman" w:cs="Times New Roman"/>
          <w:sz w:val="27"/>
          <w:szCs w:val="27"/>
          <w:lang w:eastAsia="it-IT"/>
        </w:rPr>
      </w:pPr>
      <w:hyperlink r:id="rId98" w:tgtFrame="_blank" w:tooltip="Download high-res image (193KB)" w:history="1">
        <w:r w:rsidRPr="00E17DEE">
          <w:rPr>
            <w:rFonts w:ascii="Times New Roman" w:eastAsia="Times New Roman" w:hAnsi="Times New Roman" w:cs="Times New Roman"/>
            <w:color w:val="007398"/>
            <w:sz w:val="27"/>
            <w:szCs w:val="27"/>
            <w:lang w:eastAsia="it-IT"/>
          </w:rPr>
          <w:t>Download : Download high-res image (193KB)</w:t>
        </w:r>
      </w:hyperlink>
    </w:p>
    <w:p w:rsidR="00E17DEE" w:rsidRPr="00E17DEE" w:rsidRDefault="00E17DEE" w:rsidP="00E17DEE">
      <w:pPr>
        <w:numPr>
          <w:ilvl w:val="0"/>
          <w:numId w:val="8"/>
        </w:numPr>
        <w:spacing w:line="390" w:lineRule="atLeast"/>
        <w:ind w:left="0"/>
        <w:rPr>
          <w:rFonts w:ascii="Times New Roman" w:eastAsia="Times New Roman" w:hAnsi="Times New Roman" w:cs="Times New Roman"/>
          <w:sz w:val="27"/>
          <w:szCs w:val="27"/>
          <w:lang w:eastAsia="it-IT"/>
        </w:rPr>
      </w:pPr>
      <w:hyperlink r:id="rId99" w:tgtFrame="_blank" w:tooltip="Download full-size image" w:history="1">
        <w:r w:rsidRPr="00E17DEE">
          <w:rPr>
            <w:rFonts w:ascii="Times New Roman" w:eastAsia="Times New Roman" w:hAnsi="Times New Roman" w:cs="Times New Roman"/>
            <w:color w:val="007398"/>
            <w:sz w:val="27"/>
            <w:szCs w:val="27"/>
            <w:lang w:eastAsia="it-IT"/>
          </w:rPr>
          <w:t>Download : Download full-size image</w:t>
        </w:r>
      </w:hyperlink>
    </w:p>
    <w:p w:rsidR="00E17DEE" w:rsidRPr="00E17DEE" w:rsidRDefault="00E17DEE" w:rsidP="00E17DEE">
      <w:pPr>
        <w:spacing w:line="330" w:lineRule="atLeast"/>
        <w:ind w:left="360" w:right="360"/>
        <w:rPr>
          <w:rFonts w:ascii="Times New Roman" w:eastAsia="Times New Roman" w:hAnsi="Times New Roman" w:cs="Times New Roman"/>
          <w:color w:val="2E2E2E"/>
          <w:lang w:eastAsia="it-IT"/>
        </w:rPr>
      </w:pPr>
      <w:r w:rsidRPr="00E17DEE">
        <w:rPr>
          <w:rFonts w:ascii="Times New Roman" w:eastAsia="Times New Roman" w:hAnsi="Times New Roman" w:cs="Times New Roman"/>
          <w:color w:val="2E2E2E"/>
          <w:lang w:eastAsia="it-IT"/>
        </w:rPr>
        <w:t>Fig. 6. Effect of α, β-Amyrin treatment on the </w:t>
      </w:r>
      <w:hyperlink r:id="rId100" w:tooltip="Learn more about protein expression from ScienceDirect's AI-generated Topic Pages" w:history="1">
        <w:r w:rsidRPr="00E17DEE">
          <w:rPr>
            <w:rFonts w:ascii="Times New Roman" w:eastAsia="Times New Roman" w:hAnsi="Times New Roman" w:cs="Times New Roman"/>
            <w:color w:val="2E2E2E"/>
            <w:u w:val="single"/>
            <w:lang w:eastAsia="it-IT"/>
          </w:rPr>
          <w:t>protein expression</w:t>
        </w:r>
      </w:hyperlink>
      <w:r w:rsidRPr="00E17DEE">
        <w:rPr>
          <w:rFonts w:ascii="Times New Roman" w:eastAsia="Times New Roman" w:hAnsi="Times New Roman" w:cs="Times New Roman"/>
          <w:color w:val="2E2E2E"/>
          <w:lang w:eastAsia="it-IT"/>
        </w:rPr>
        <w:t> levels of </w:t>
      </w:r>
      <w:hyperlink r:id="rId101" w:tooltip="Learn more about SREBP1 from ScienceDirect's AI-generated Topic Pages" w:history="1">
        <w:r w:rsidRPr="00E17DEE">
          <w:rPr>
            <w:rFonts w:ascii="Times New Roman" w:eastAsia="Times New Roman" w:hAnsi="Times New Roman" w:cs="Times New Roman"/>
            <w:color w:val="2E2E2E"/>
            <w:u w:val="single"/>
            <w:lang w:eastAsia="it-IT"/>
          </w:rPr>
          <w:t>SREBP1</w:t>
        </w:r>
      </w:hyperlink>
      <w:r w:rsidRPr="00E17DEE">
        <w:rPr>
          <w:rFonts w:ascii="Times New Roman" w:eastAsia="Times New Roman" w:hAnsi="Times New Roman" w:cs="Times New Roman"/>
          <w:color w:val="2E2E2E"/>
          <w:lang w:eastAsia="it-IT"/>
        </w:rPr>
        <w:t> in 3T3-L1 cells. Differentiated 3T3-L1 </w:t>
      </w:r>
      <w:hyperlink r:id="rId102" w:tooltip="Learn more about adipocytes from ScienceDirect's AI-generated Topic Pages" w:history="1">
        <w:r w:rsidRPr="00E17DEE">
          <w:rPr>
            <w:rFonts w:ascii="Times New Roman" w:eastAsia="Times New Roman" w:hAnsi="Times New Roman" w:cs="Times New Roman"/>
            <w:color w:val="2E2E2E"/>
            <w:u w:val="single"/>
            <w:lang w:eastAsia="it-IT"/>
          </w:rPr>
          <w:t>adipocytes</w:t>
        </w:r>
      </w:hyperlink>
      <w:r w:rsidRPr="00E17DEE">
        <w:rPr>
          <w:rFonts w:ascii="Times New Roman" w:eastAsia="Times New Roman" w:hAnsi="Times New Roman" w:cs="Times New Roman"/>
          <w:color w:val="2E2E2E"/>
          <w:lang w:eastAsia="it-IT"/>
        </w:rPr>
        <w:t> were treated with α, β-Amyrin at concentrations of 12.5, 25 and 50 μg/mL and the protein content of mature SREBP1 (68 kDa) was analyzed. ND = non-differentiated; N = differentiated. Values are expressed as mean ± SD of 3 independent experiments. </w:t>
      </w:r>
      <w:r w:rsidRPr="00E17DEE">
        <w:rPr>
          <w:rFonts w:ascii="Times New Roman" w:eastAsia="Times New Roman" w:hAnsi="Times New Roman" w:cs="Times New Roman"/>
          <w:color w:val="2E2E2E"/>
          <w:sz w:val="18"/>
          <w:szCs w:val="18"/>
          <w:vertAlign w:val="superscript"/>
          <w:lang w:eastAsia="it-IT"/>
        </w:rPr>
        <w:t>a</w:t>
      </w:r>
      <w:r w:rsidRPr="00E17DEE">
        <w:rPr>
          <w:rFonts w:ascii="Times New Roman" w:eastAsia="Times New Roman" w:hAnsi="Times New Roman" w:cs="Times New Roman"/>
          <w:color w:val="2E2E2E"/>
          <w:lang w:eastAsia="it-IT"/>
        </w:rPr>
        <w:t> </w:t>
      </w:r>
      <w:r w:rsidRPr="00E17DEE">
        <w:rPr>
          <w:rFonts w:ascii="Times New Roman" w:eastAsia="Times New Roman" w:hAnsi="Times New Roman" w:cs="Times New Roman"/>
          <w:i/>
          <w:iCs/>
          <w:color w:val="2E2E2E"/>
          <w:lang w:eastAsia="it-IT"/>
        </w:rPr>
        <w:t>P</w:t>
      </w:r>
      <w:r w:rsidRPr="00E17DEE">
        <w:rPr>
          <w:rFonts w:ascii="Times New Roman" w:eastAsia="Times New Roman" w:hAnsi="Times New Roman" w:cs="Times New Roman"/>
          <w:color w:val="2E2E2E"/>
          <w:lang w:eastAsia="it-IT"/>
        </w:rPr>
        <w:t> &lt;  0.01 vs. ND; </w:t>
      </w:r>
      <w:r w:rsidRPr="00E17DEE">
        <w:rPr>
          <w:rFonts w:ascii="Times New Roman" w:eastAsia="Times New Roman" w:hAnsi="Times New Roman" w:cs="Times New Roman"/>
          <w:b/>
          <w:bCs/>
          <w:color w:val="2E2E2E"/>
          <w:sz w:val="18"/>
          <w:szCs w:val="18"/>
          <w:vertAlign w:val="superscript"/>
          <w:lang w:eastAsia="it-IT"/>
        </w:rPr>
        <w:t>b</w:t>
      </w:r>
      <w:r w:rsidRPr="00E17DEE">
        <w:rPr>
          <w:rFonts w:ascii="Times New Roman" w:eastAsia="Times New Roman" w:hAnsi="Times New Roman" w:cs="Times New Roman"/>
          <w:color w:val="2E2E2E"/>
          <w:lang w:eastAsia="it-IT"/>
        </w:rPr>
        <w:t> </w:t>
      </w:r>
      <w:r w:rsidRPr="00E17DEE">
        <w:rPr>
          <w:rFonts w:ascii="Times New Roman" w:eastAsia="Times New Roman" w:hAnsi="Times New Roman" w:cs="Times New Roman"/>
          <w:i/>
          <w:iCs/>
          <w:color w:val="2E2E2E"/>
          <w:lang w:eastAsia="it-IT"/>
        </w:rPr>
        <w:t>P</w:t>
      </w:r>
      <w:r w:rsidRPr="00E17DEE">
        <w:rPr>
          <w:rFonts w:ascii="Times New Roman" w:eastAsia="Times New Roman" w:hAnsi="Times New Roman" w:cs="Times New Roman"/>
          <w:color w:val="2E2E2E"/>
          <w:lang w:eastAsia="it-IT"/>
        </w:rPr>
        <w:t> &lt;  0.01 vs. D (ANOVA, followed by Newman-Keuls test).</w:t>
      </w:r>
    </w:p>
    <w:p w:rsidR="00E17DEE" w:rsidRPr="00E17DEE" w:rsidRDefault="00E17DEE" w:rsidP="00E17DEE">
      <w:pPr>
        <w:spacing w:line="390" w:lineRule="atLeast"/>
        <w:rPr>
          <w:rFonts w:ascii="Times New Roman" w:eastAsia="Times New Roman" w:hAnsi="Times New Roman" w:cs="Times New Roman"/>
          <w:sz w:val="27"/>
          <w:szCs w:val="27"/>
          <w:lang w:eastAsia="it-IT"/>
        </w:rPr>
      </w:pPr>
      <w:r w:rsidRPr="00E17DEE">
        <w:rPr>
          <w:rFonts w:ascii="Times New Roman" w:eastAsia="Times New Roman" w:hAnsi="Times New Roman" w:cs="Times New Roman"/>
          <w:sz w:val="27"/>
          <w:szCs w:val="27"/>
          <w:lang w:eastAsia="it-IT"/>
        </w:rPr>
        <w:fldChar w:fldCharType="begin"/>
      </w:r>
      <w:r w:rsidRPr="00E17DEE">
        <w:rPr>
          <w:rFonts w:ascii="Times New Roman" w:eastAsia="Times New Roman" w:hAnsi="Times New Roman" w:cs="Times New Roman"/>
          <w:sz w:val="27"/>
          <w:szCs w:val="27"/>
          <w:lang w:eastAsia="it-IT"/>
        </w:rPr>
        <w:instrText xml:space="preserve"> INCLUDEPICTURE "/var/folders/27/jc1ghdds7kq483870xlls31m0000gn/T/com.microsoft.Word/WebArchiveCopyPasteTempFiles/1-s2.0-S0753332218338654-gr7.jpg" \* MERGEFORMATINET </w:instrText>
      </w:r>
      <w:r w:rsidRPr="00E17DEE">
        <w:rPr>
          <w:rFonts w:ascii="Times New Roman" w:eastAsia="Times New Roman" w:hAnsi="Times New Roman" w:cs="Times New Roman"/>
          <w:sz w:val="27"/>
          <w:szCs w:val="27"/>
          <w:lang w:eastAsia="it-IT"/>
        </w:rPr>
        <w:fldChar w:fldCharType="separate"/>
      </w:r>
      <w:r w:rsidRPr="00E17DEE">
        <w:rPr>
          <w:rFonts w:ascii="Times New Roman" w:eastAsia="Times New Roman" w:hAnsi="Times New Roman" w:cs="Times New Roman"/>
          <w:noProof/>
          <w:sz w:val="27"/>
          <w:szCs w:val="27"/>
          <w:lang w:eastAsia="it-IT"/>
        </w:rPr>
        <w:drawing>
          <wp:inline distT="0" distB="0" distL="0" distR="0">
            <wp:extent cx="6116320" cy="3023235"/>
            <wp:effectExtent l="0" t="0" r="5080" b="0"/>
            <wp:docPr id="1" name="Immagine 1" descr="Fi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g. 7"/>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6116320" cy="3023235"/>
                    </a:xfrm>
                    <a:prstGeom prst="rect">
                      <a:avLst/>
                    </a:prstGeom>
                    <a:noFill/>
                    <a:ln>
                      <a:noFill/>
                    </a:ln>
                  </pic:spPr>
                </pic:pic>
              </a:graphicData>
            </a:graphic>
          </wp:inline>
        </w:drawing>
      </w:r>
      <w:r w:rsidRPr="00E17DEE">
        <w:rPr>
          <w:rFonts w:ascii="Times New Roman" w:eastAsia="Times New Roman" w:hAnsi="Times New Roman" w:cs="Times New Roman"/>
          <w:sz w:val="27"/>
          <w:szCs w:val="27"/>
          <w:lang w:eastAsia="it-IT"/>
        </w:rPr>
        <w:fldChar w:fldCharType="end"/>
      </w:r>
    </w:p>
    <w:p w:rsidR="00E17DEE" w:rsidRPr="00E17DEE" w:rsidRDefault="00E17DEE" w:rsidP="00E17DEE">
      <w:pPr>
        <w:numPr>
          <w:ilvl w:val="0"/>
          <w:numId w:val="9"/>
        </w:numPr>
        <w:spacing w:line="390" w:lineRule="atLeast"/>
        <w:ind w:left="0"/>
        <w:rPr>
          <w:rFonts w:ascii="Times New Roman" w:eastAsia="Times New Roman" w:hAnsi="Times New Roman" w:cs="Times New Roman"/>
          <w:sz w:val="27"/>
          <w:szCs w:val="27"/>
          <w:lang w:eastAsia="it-IT"/>
        </w:rPr>
      </w:pPr>
      <w:hyperlink r:id="rId104" w:tgtFrame="_blank" w:tooltip="Download high-res image (403KB)" w:history="1">
        <w:r w:rsidRPr="00E17DEE">
          <w:rPr>
            <w:rFonts w:ascii="Times New Roman" w:eastAsia="Times New Roman" w:hAnsi="Times New Roman" w:cs="Times New Roman"/>
            <w:color w:val="007398"/>
            <w:sz w:val="27"/>
            <w:szCs w:val="27"/>
            <w:lang w:eastAsia="it-IT"/>
          </w:rPr>
          <w:t>Download : Download high-res image (403KB)</w:t>
        </w:r>
      </w:hyperlink>
    </w:p>
    <w:p w:rsidR="00E17DEE" w:rsidRPr="00E17DEE" w:rsidRDefault="00E17DEE" w:rsidP="00E17DEE">
      <w:pPr>
        <w:numPr>
          <w:ilvl w:val="0"/>
          <w:numId w:val="9"/>
        </w:numPr>
        <w:spacing w:line="390" w:lineRule="atLeast"/>
        <w:ind w:left="0"/>
        <w:rPr>
          <w:rFonts w:ascii="Times New Roman" w:eastAsia="Times New Roman" w:hAnsi="Times New Roman" w:cs="Times New Roman"/>
          <w:sz w:val="27"/>
          <w:szCs w:val="27"/>
          <w:lang w:eastAsia="it-IT"/>
        </w:rPr>
      </w:pPr>
      <w:hyperlink r:id="rId105" w:tgtFrame="_blank" w:tooltip="Download full-size image" w:history="1">
        <w:r w:rsidRPr="00E17DEE">
          <w:rPr>
            <w:rFonts w:ascii="Times New Roman" w:eastAsia="Times New Roman" w:hAnsi="Times New Roman" w:cs="Times New Roman"/>
            <w:color w:val="007398"/>
            <w:sz w:val="27"/>
            <w:szCs w:val="27"/>
            <w:lang w:eastAsia="it-IT"/>
          </w:rPr>
          <w:t>Download : Download full-size image</w:t>
        </w:r>
      </w:hyperlink>
    </w:p>
    <w:p w:rsidR="00E17DEE" w:rsidRPr="00E17DEE" w:rsidRDefault="00E17DEE" w:rsidP="00E17DEE">
      <w:pPr>
        <w:spacing w:line="330" w:lineRule="atLeast"/>
        <w:ind w:left="360" w:right="360"/>
        <w:rPr>
          <w:rFonts w:ascii="Times New Roman" w:eastAsia="Times New Roman" w:hAnsi="Times New Roman" w:cs="Times New Roman"/>
          <w:color w:val="2E2E2E"/>
          <w:lang w:eastAsia="it-IT"/>
        </w:rPr>
      </w:pPr>
      <w:r w:rsidRPr="00E17DEE">
        <w:rPr>
          <w:rFonts w:ascii="Times New Roman" w:eastAsia="Times New Roman" w:hAnsi="Times New Roman" w:cs="Times New Roman"/>
          <w:color w:val="2E2E2E"/>
          <w:lang w:eastAsia="it-IT"/>
        </w:rPr>
        <w:t>Fig. 7. Effect of α, β-Amyrin treatment on </w:t>
      </w:r>
      <w:hyperlink r:id="rId106" w:tooltip="Learn more about protein expression from ScienceDirect's AI-generated Topic Pages" w:history="1">
        <w:r w:rsidRPr="00E17DEE">
          <w:rPr>
            <w:rFonts w:ascii="Times New Roman" w:eastAsia="Times New Roman" w:hAnsi="Times New Roman" w:cs="Times New Roman"/>
            <w:color w:val="2E2E2E"/>
            <w:u w:val="single"/>
            <w:lang w:eastAsia="it-IT"/>
          </w:rPr>
          <w:t>protein expression</w:t>
        </w:r>
      </w:hyperlink>
      <w:r w:rsidRPr="00E17DEE">
        <w:rPr>
          <w:rFonts w:ascii="Times New Roman" w:eastAsia="Times New Roman" w:hAnsi="Times New Roman" w:cs="Times New Roman"/>
          <w:color w:val="2E2E2E"/>
          <w:lang w:eastAsia="it-IT"/>
        </w:rPr>
        <w:t> level of membrane and total </w:t>
      </w:r>
      <w:hyperlink r:id="rId107" w:tooltip="Learn more about GLUT4 from ScienceDirect's AI-generated Topic Pages" w:history="1">
        <w:r w:rsidRPr="00E17DEE">
          <w:rPr>
            <w:rFonts w:ascii="Times New Roman" w:eastAsia="Times New Roman" w:hAnsi="Times New Roman" w:cs="Times New Roman"/>
            <w:color w:val="2E2E2E"/>
            <w:u w:val="single"/>
            <w:lang w:eastAsia="it-IT"/>
          </w:rPr>
          <w:t>GLUT4</w:t>
        </w:r>
      </w:hyperlink>
      <w:r w:rsidRPr="00E17DEE">
        <w:rPr>
          <w:rFonts w:ascii="Times New Roman" w:eastAsia="Times New Roman" w:hAnsi="Times New Roman" w:cs="Times New Roman"/>
          <w:color w:val="2E2E2E"/>
          <w:lang w:eastAsia="it-IT"/>
        </w:rPr>
        <w:t> in 3T3-L1 cells. Differentiated 3T3-L1 </w:t>
      </w:r>
      <w:hyperlink r:id="rId108" w:tooltip="Learn more about adipocytes from ScienceDirect's AI-generated Topic Pages" w:history="1">
        <w:r w:rsidRPr="00E17DEE">
          <w:rPr>
            <w:rFonts w:ascii="Times New Roman" w:eastAsia="Times New Roman" w:hAnsi="Times New Roman" w:cs="Times New Roman"/>
            <w:color w:val="2E2E2E"/>
            <w:u w:val="single"/>
            <w:lang w:eastAsia="it-IT"/>
          </w:rPr>
          <w:t>adipocytes</w:t>
        </w:r>
      </w:hyperlink>
      <w:r w:rsidRPr="00E17DEE">
        <w:rPr>
          <w:rFonts w:ascii="Times New Roman" w:eastAsia="Times New Roman" w:hAnsi="Times New Roman" w:cs="Times New Roman"/>
          <w:color w:val="2E2E2E"/>
          <w:lang w:eastAsia="it-IT"/>
        </w:rPr>
        <w:t> were treated with α, β-Amyrin at concentrations of 12.5, 25 and 50 μg/mL. D = differentiated. m = membrane. t = total. Values are expressed as mean ± SD of 3 independent experiments. </w:t>
      </w:r>
      <w:r w:rsidRPr="00E17DEE">
        <w:rPr>
          <w:rFonts w:ascii="Times New Roman" w:eastAsia="Times New Roman" w:hAnsi="Times New Roman" w:cs="Times New Roman"/>
          <w:b/>
          <w:bCs/>
          <w:color w:val="2E2E2E"/>
          <w:lang w:eastAsia="it-IT"/>
        </w:rPr>
        <w:t>*</w:t>
      </w:r>
      <w:r w:rsidRPr="00E17DEE">
        <w:rPr>
          <w:rFonts w:ascii="Times New Roman" w:eastAsia="Times New Roman" w:hAnsi="Times New Roman" w:cs="Times New Roman"/>
          <w:color w:val="2E2E2E"/>
          <w:lang w:eastAsia="it-IT"/>
        </w:rPr>
        <w:t> </w:t>
      </w:r>
      <w:r w:rsidRPr="00E17DEE">
        <w:rPr>
          <w:rFonts w:ascii="Times New Roman" w:eastAsia="Times New Roman" w:hAnsi="Times New Roman" w:cs="Times New Roman"/>
          <w:i/>
          <w:iCs/>
          <w:color w:val="2E2E2E"/>
          <w:lang w:eastAsia="it-IT"/>
        </w:rPr>
        <w:t>P</w:t>
      </w:r>
      <w:r w:rsidRPr="00E17DEE">
        <w:rPr>
          <w:rFonts w:ascii="Times New Roman" w:eastAsia="Times New Roman" w:hAnsi="Times New Roman" w:cs="Times New Roman"/>
          <w:color w:val="2E2E2E"/>
          <w:lang w:eastAsia="it-IT"/>
        </w:rPr>
        <w:t> &lt;  0.05 vs. D (ANOVA, followed by Newman-Keuls test).</w:t>
      </w:r>
    </w:p>
    <w:p w:rsidR="00E17DEE" w:rsidRPr="00E17DEE" w:rsidRDefault="00E17DEE" w:rsidP="00E17DEE">
      <w:pPr>
        <w:spacing w:before="100" w:beforeAutospacing="1" w:after="100" w:afterAutospacing="1" w:line="390" w:lineRule="atLeast"/>
        <w:outlineLvl w:val="1"/>
        <w:rPr>
          <w:rFonts w:ascii="Times New Roman" w:eastAsia="Times New Roman" w:hAnsi="Times New Roman" w:cs="Times New Roman"/>
          <w:b/>
          <w:bCs/>
          <w:color w:val="505050"/>
          <w:sz w:val="36"/>
          <w:szCs w:val="36"/>
          <w:lang w:eastAsia="it-IT"/>
        </w:rPr>
      </w:pPr>
      <w:r w:rsidRPr="00E17DEE">
        <w:rPr>
          <w:rFonts w:ascii="Times New Roman" w:eastAsia="Times New Roman" w:hAnsi="Times New Roman" w:cs="Times New Roman"/>
          <w:b/>
          <w:bCs/>
          <w:color w:val="505050"/>
          <w:sz w:val="36"/>
          <w:szCs w:val="36"/>
          <w:lang w:eastAsia="it-IT"/>
        </w:rPr>
        <w:t>4. Discussion</w:t>
      </w:r>
    </w:p>
    <w:p w:rsidR="00E17DEE" w:rsidRPr="00E17DEE" w:rsidRDefault="00E17DEE" w:rsidP="00E17DEE">
      <w:pPr>
        <w:spacing w:line="390" w:lineRule="atLeast"/>
        <w:rPr>
          <w:rFonts w:ascii="Times New Roman" w:eastAsia="Times New Roman" w:hAnsi="Times New Roman" w:cs="Times New Roman"/>
          <w:sz w:val="27"/>
          <w:szCs w:val="27"/>
          <w:lang w:eastAsia="it-IT"/>
        </w:rPr>
      </w:pPr>
      <w:r w:rsidRPr="00E17DEE">
        <w:rPr>
          <w:rFonts w:ascii="Times New Roman" w:eastAsia="Times New Roman" w:hAnsi="Times New Roman" w:cs="Times New Roman"/>
          <w:sz w:val="27"/>
          <w:szCs w:val="27"/>
          <w:lang w:eastAsia="it-IT"/>
        </w:rPr>
        <w:t>Our previous studies have shown that α, β-Amyrin exerts anti-hyperglycemic, </w:t>
      </w:r>
      <w:hyperlink r:id="rId109" w:tooltip="Learn more about hypolipidemic from ScienceDirect's AI-generated Topic Pages" w:history="1">
        <w:r w:rsidRPr="00E17DEE">
          <w:rPr>
            <w:rFonts w:ascii="Times New Roman" w:eastAsia="Times New Roman" w:hAnsi="Times New Roman" w:cs="Times New Roman"/>
            <w:color w:val="2E2E2E"/>
            <w:u w:val="single"/>
            <w:lang w:eastAsia="it-IT"/>
          </w:rPr>
          <w:t>hypolipidemic</w:t>
        </w:r>
      </w:hyperlink>
      <w:r w:rsidRPr="00E17DEE">
        <w:rPr>
          <w:rFonts w:ascii="Times New Roman" w:eastAsia="Times New Roman" w:hAnsi="Times New Roman" w:cs="Times New Roman"/>
          <w:sz w:val="27"/>
          <w:szCs w:val="27"/>
          <w:lang w:eastAsia="it-IT"/>
        </w:rPr>
        <w:t>, and anti-obesity effects in vivo [</w:t>
      </w:r>
      <w:hyperlink r:id="rId110" w:anchor="bib0055" w:history="1">
        <w:r w:rsidRPr="00E17DEE">
          <w:rPr>
            <w:rFonts w:ascii="Times New Roman" w:eastAsia="Times New Roman" w:hAnsi="Times New Roman" w:cs="Times New Roman"/>
            <w:color w:val="0C7DBB"/>
            <w:u w:val="single"/>
            <w:lang w:eastAsia="it-IT"/>
          </w:rPr>
          <w:t>11</w:t>
        </w:r>
      </w:hyperlink>
      <w:bookmarkEnd w:id="22"/>
      <w:r w:rsidRPr="00E17DEE">
        <w:rPr>
          <w:rFonts w:ascii="Times New Roman" w:eastAsia="Times New Roman" w:hAnsi="Times New Roman" w:cs="Times New Roman"/>
          <w:sz w:val="27"/>
          <w:szCs w:val="27"/>
          <w:lang w:eastAsia="it-IT"/>
        </w:rPr>
        <w:t>,</w:t>
      </w:r>
      <w:hyperlink r:id="rId111" w:anchor="bib0060" w:history="1">
        <w:r w:rsidRPr="00E17DEE">
          <w:rPr>
            <w:rFonts w:ascii="Times New Roman" w:eastAsia="Times New Roman" w:hAnsi="Times New Roman" w:cs="Times New Roman"/>
            <w:color w:val="0C7DBB"/>
            <w:u w:val="single"/>
            <w:lang w:eastAsia="it-IT"/>
          </w:rPr>
          <w:t>12</w:t>
        </w:r>
      </w:hyperlink>
      <w:r w:rsidRPr="00E17DEE">
        <w:rPr>
          <w:rFonts w:ascii="Times New Roman" w:eastAsia="Times New Roman" w:hAnsi="Times New Roman" w:cs="Times New Roman"/>
          <w:sz w:val="27"/>
          <w:szCs w:val="27"/>
          <w:lang w:eastAsia="it-IT"/>
        </w:rPr>
        <w:t>]. In this investigation, we examined the effect of α, β-Amyrin on </w:t>
      </w:r>
      <w:hyperlink r:id="rId112" w:tooltip="Learn more about adipogenesis from ScienceDirect's AI-generated Topic Pages" w:history="1">
        <w:r w:rsidRPr="00E17DEE">
          <w:rPr>
            <w:rFonts w:ascii="Times New Roman" w:eastAsia="Times New Roman" w:hAnsi="Times New Roman" w:cs="Times New Roman"/>
            <w:color w:val="2E2E2E"/>
            <w:u w:val="single"/>
            <w:lang w:eastAsia="it-IT"/>
          </w:rPr>
          <w:t>adipogenesis</w:t>
        </w:r>
      </w:hyperlink>
      <w:r w:rsidRPr="00E17DEE">
        <w:rPr>
          <w:rFonts w:ascii="Times New Roman" w:eastAsia="Times New Roman" w:hAnsi="Times New Roman" w:cs="Times New Roman"/>
          <w:sz w:val="27"/>
          <w:szCs w:val="27"/>
          <w:lang w:eastAsia="it-IT"/>
        </w:rPr>
        <w:t> using 3T3-L1 cell cultures. Adipogenesis, the cellular differentiation of preadipocytes to </w:t>
      </w:r>
      <w:hyperlink r:id="rId113" w:tooltip="Learn more about adipocytes from ScienceDirect's AI-generated Topic Pages" w:history="1">
        <w:r w:rsidRPr="00E17DEE">
          <w:rPr>
            <w:rFonts w:ascii="Times New Roman" w:eastAsia="Times New Roman" w:hAnsi="Times New Roman" w:cs="Times New Roman"/>
            <w:color w:val="2E2E2E"/>
            <w:u w:val="single"/>
            <w:lang w:eastAsia="it-IT"/>
          </w:rPr>
          <w:t>adipocytes</w:t>
        </w:r>
      </w:hyperlink>
      <w:r w:rsidRPr="00E17DEE">
        <w:rPr>
          <w:rFonts w:ascii="Times New Roman" w:eastAsia="Times New Roman" w:hAnsi="Times New Roman" w:cs="Times New Roman"/>
          <w:sz w:val="27"/>
          <w:szCs w:val="27"/>
          <w:lang w:eastAsia="it-IT"/>
        </w:rPr>
        <w:t>, is described as a cascade of gene expressions regulated by a small set of transcription factors. 3T3-L1 preadipocyte cell line is one of the best characterized and reliable in vitro models for studying cellular and molecular mechanisms of adipocyte differentiation [</w:t>
      </w:r>
      <w:bookmarkStart w:id="42" w:name="bbib0120"/>
      <w:r w:rsidRPr="00E17DEE">
        <w:rPr>
          <w:rFonts w:ascii="Times New Roman" w:eastAsia="Times New Roman" w:hAnsi="Times New Roman" w:cs="Times New Roman"/>
          <w:sz w:val="27"/>
          <w:szCs w:val="27"/>
          <w:lang w:eastAsia="it-IT"/>
        </w:rPr>
        <w:fldChar w:fldCharType="begin"/>
      </w:r>
      <w:r w:rsidRPr="00E17DEE">
        <w:rPr>
          <w:rFonts w:ascii="Times New Roman" w:eastAsia="Times New Roman" w:hAnsi="Times New Roman" w:cs="Times New Roman"/>
          <w:sz w:val="27"/>
          <w:szCs w:val="27"/>
          <w:lang w:eastAsia="it-IT"/>
        </w:rPr>
        <w:instrText xml:space="preserve"> HYPERLINK "https://www.sciencedirect.com/science/article/pii/S0753332218338654" \l "bib0120" </w:instrText>
      </w:r>
      <w:r w:rsidRPr="00E17DEE">
        <w:rPr>
          <w:rFonts w:ascii="Times New Roman" w:eastAsia="Times New Roman" w:hAnsi="Times New Roman" w:cs="Times New Roman"/>
          <w:sz w:val="27"/>
          <w:szCs w:val="27"/>
          <w:lang w:eastAsia="it-IT"/>
        </w:rPr>
        <w:fldChar w:fldCharType="separate"/>
      </w:r>
      <w:r w:rsidRPr="00E17DEE">
        <w:rPr>
          <w:rFonts w:ascii="Times New Roman" w:eastAsia="Times New Roman" w:hAnsi="Times New Roman" w:cs="Times New Roman"/>
          <w:color w:val="0C7DBB"/>
          <w:u w:val="single"/>
          <w:lang w:eastAsia="it-IT"/>
        </w:rPr>
        <w:t>24</w:t>
      </w:r>
      <w:r w:rsidRPr="00E17DEE">
        <w:rPr>
          <w:rFonts w:ascii="Times New Roman" w:eastAsia="Times New Roman" w:hAnsi="Times New Roman" w:cs="Times New Roman"/>
          <w:sz w:val="27"/>
          <w:szCs w:val="27"/>
          <w:lang w:eastAsia="it-IT"/>
        </w:rPr>
        <w:fldChar w:fldCharType="end"/>
      </w:r>
      <w:bookmarkEnd w:id="42"/>
      <w:r w:rsidRPr="00E17DEE">
        <w:rPr>
          <w:rFonts w:ascii="Times New Roman" w:eastAsia="Times New Roman" w:hAnsi="Times New Roman" w:cs="Times New Roman"/>
          <w:sz w:val="27"/>
          <w:szCs w:val="27"/>
          <w:lang w:eastAsia="it-IT"/>
        </w:rPr>
        <w:t>]. Our results indicate that α, β-Amyrin can significantly reduce </w:t>
      </w:r>
      <w:hyperlink r:id="rId114" w:tooltip="Learn more about lipid accumulation from ScienceDirect's AI-generated Topic Pages" w:history="1">
        <w:r w:rsidRPr="00E17DEE">
          <w:rPr>
            <w:rFonts w:ascii="Times New Roman" w:eastAsia="Times New Roman" w:hAnsi="Times New Roman" w:cs="Times New Roman"/>
            <w:color w:val="2E2E2E"/>
            <w:u w:val="single"/>
            <w:lang w:eastAsia="it-IT"/>
          </w:rPr>
          <w:t xml:space="preserve">lipid </w:t>
        </w:r>
        <w:r w:rsidRPr="00E17DEE">
          <w:rPr>
            <w:rFonts w:ascii="Times New Roman" w:eastAsia="Times New Roman" w:hAnsi="Times New Roman" w:cs="Times New Roman"/>
            <w:color w:val="2E2E2E"/>
            <w:u w:val="single"/>
            <w:lang w:eastAsia="it-IT"/>
          </w:rPr>
          <w:lastRenderedPageBreak/>
          <w:t>accumulation</w:t>
        </w:r>
      </w:hyperlink>
      <w:r w:rsidRPr="00E17DEE">
        <w:rPr>
          <w:rFonts w:ascii="Times New Roman" w:eastAsia="Times New Roman" w:hAnsi="Times New Roman" w:cs="Times New Roman"/>
          <w:sz w:val="27"/>
          <w:szCs w:val="27"/>
          <w:lang w:eastAsia="it-IT"/>
        </w:rPr>
        <w:t> and the expression levels of key adipogenic transcription factors, PPARγ and C/EBPα. Mouse PPARγ is a member of the </w:t>
      </w:r>
      <w:hyperlink r:id="rId115" w:tooltip="Learn more about nuclear receptor from ScienceDirect's AI-generated Topic Pages" w:history="1">
        <w:r w:rsidRPr="00E17DEE">
          <w:rPr>
            <w:rFonts w:ascii="Times New Roman" w:eastAsia="Times New Roman" w:hAnsi="Times New Roman" w:cs="Times New Roman"/>
            <w:color w:val="2E2E2E"/>
            <w:u w:val="single"/>
            <w:lang w:eastAsia="it-IT"/>
          </w:rPr>
          <w:t>nuclear receptor</w:t>
        </w:r>
      </w:hyperlink>
      <w:r w:rsidRPr="00E17DEE">
        <w:rPr>
          <w:rFonts w:ascii="Times New Roman" w:eastAsia="Times New Roman" w:hAnsi="Times New Roman" w:cs="Times New Roman"/>
          <w:sz w:val="27"/>
          <w:szCs w:val="27"/>
          <w:lang w:eastAsia="it-IT"/>
        </w:rPr>
        <w:t> super family, which regulates the expression of many proteins involved in </w:t>
      </w:r>
      <w:hyperlink r:id="rId116" w:tooltip="Learn more about glucose homeostasis from ScienceDirect's AI-generated Topic Pages" w:history="1">
        <w:r w:rsidRPr="00E17DEE">
          <w:rPr>
            <w:rFonts w:ascii="Times New Roman" w:eastAsia="Times New Roman" w:hAnsi="Times New Roman" w:cs="Times New Roman"/>
            <w:color w:val="2E2E2E"/>
            <w:u w:val="single"/>
            <w:lang w:eastAsia="it-IT"/>
          </w:rPr>
          <w:t>glucose homeostasis</w:t>
        </w:r>
      </w:hyperlink>
      <w:r w:rsidRPr="00E17DEE">
        <w:rPr>
          <w:rFonts w:ascii="Times New Roman" w:eastAsia="Times New Roman" w:hAnsi="Times New Roman" w:cs="Times New Roman"/>
          <w:sz w:val="27"/>
          <w:szCs w:val="27"/>
          <w:lang w:eastAsia="it-IT"/>
        </w:rPr>
        <w:t> and plays a central role in adipocyte differentiation [</w:t>
      </w:r>
      <w:bookmarkStart w:id="43" w:name="bbib0125"/>
      <w:r w:rsidRPr="00E17DEE">
        <w:rPr>
          <w:rFonts w:ascii="Times New Roman" w:eastAsia="Times New Roman" w:hAnsi="Times New Roman" w:cs="Times New Roman"/>
          <w:sz w:val="27"/>
          <w:szCs w:val="27"/>
          <w:lang w:eastAsia="it-IT"/>
        </w:rPr>
        <w:fldChar w:fldCharType="begin"/>
      </w:r>
      <w:r w:rsidRPr="00E17DEE">
        <w:rPr>
          <w:rFonts w:ascii="Times New Roman" w:eastAsia="Times New Roman" w:hAnsi="Times New Roman" w:cs="Times New Roman"/>
          <w:sz w:val="27"/>
          <w:szCs w:val="27"/>
          <w:lang w:eastAsia="it-IT"/>
        </w:rPr>
        <w:instrText xml:space="preserve"> HYPERLINK "https://www.sciencedirect.com/science/article/pii/S0753332218338654" \l "bib0125" </w:instrText>
      </w:r>
      <w:r w:rsidRPr="00E17DEE">
        <w:rPr>
          <w:rFonts w:ascii="Times New Roman" w:eastAsia="Times New Roman" w:hAnsi="Times New Roman" w:cs="Times New Roman"/>
          <w:sz w:val="27"/>
          <w:szCs w:val="27"/>
          <w:lang w:eastAsia="it-IT"/>
        </w:rPr>
        <w:fldChar w:fldCharType="separate"/>
      </w:r>
      <w:r w:rsidRPr="00E17DEE">
        <w:rPr>
          <w:rFonts w:ascii="Times New Roman" w:eastAsia="Times New Roman" w:hAnsi="Times New Roman" w:cs="Times New Roman"/>
          <w:color w:val="0C7DBB"/>
          <w:u w:val="single"/>
          <w:lang w:eastAsia="it-IT"/>
        </w:rPr>
        <w:t>25</w:t>
      </w:r>
      <w:r w:rsidRPr="00E17DEE">
        <w:rPr>
          <w:rFonts w:ascii="Times New Roman" w:eastAsia="Times New Roman" w:hAnsi="Times New Roman" w:cs="Times New Roman"/>
          <w:sz w:val="27"/>
          <w:szCs w:val="27"/>
          <w:lang w:eastAsia="it-IT"/>
        </w:rPr>
        <w:fldChar w:fldCharType="end"/>
      </w:r>
      <w:bookmarkEnd w:id="43"/>
      <w:r w:rsidRPr="00E17DEE">
        <w:rPr>
          <w:rFonts w:ascii="Times New Roman" w:eastAsia="Times New Roman" w:hAnsi="Times New Roman" w:cs="Times New Roman"/>
          <w:sz w:val="27"/>
          <w:szCs w:val="27"/>
          <w:lang w:eastAsia="it-IT"/>
        </w:rPr>
        <w:t>]. Furthermore, PPARγ and C/EBPα are known to play a pivotal role in modulating the differentiation of pre-adipocytes to adipocytes by their subsequent </w:t>
      </w:r>
      <w:hyperlink r:id="rId117" w:tooltip="Learn more about transactivation from ScienceDirect's AI-generated Topic Pages" w:history="1">
        <w:r w:rsidRPr="00E17DEE">
          <w:rPr>
            <w:rFonts w:ascii="Times New Roman" w:eastAsia="Times New Roman" w:hAnsi="Times New Roman" w:cs="Times New Roman"/>
            <w:color w:val="2E2E2E"/>
            <w:u w:val="single"/>
            <w:lang w:eastAsia="it-IT"/>
          </w:rPr>
          <w:t>transactivation</w:t>
        </w:r>
      </w:hyperlink>
      <w:r w:rsidRPr="00E17DEE">
        <w:rPr>
          <w:rFonts w:ascii="Times New Roman" w:eastAsia="Times New Roman" w:hAnsi="Times New Roman" w:cs="Times New Roman"/>
          <w:sz w:val="27"/>
          <w:szCs w:val="27"/>
          <w:lang w:eastAsia="it-IT"/>
        </w:rPr>
        <w:t>of adipocyte-specific genes [</w:t>
      </w:r>
      <w:bookmarkStart w:id="44" w:name="bbib0130"/>
      <w:r w:rsidRPr="00E17DEE">
        <w:rPr>
          <w:rFonts w:ascii="Times New Roman" w:eastAsia="Times New Roman" w:hAnsi="Times New Roman" w:cs="Times New Roman"/>
          <w:sz w:val="27"/>
          <w:szCs w:val="27"/>
          <w:lang w:eastAsia="it-IT"/>
        </w:rPr>
        <w:fldChar w:fldCharType="begin"/>
      </w:r>
      <w:r w:rsidRPr="00E17DEE">
        <w:rPr>
          <w:rFonts w:ascii="Times New Roman" w:eastAsia="Times New Roman" w:hAnsi="Times New Roman" w:cs="Times New Roman"/>
          <w:sz w:val="27"/>
          <w:szCs w:val="27"/>
          <w:lang w:eastAsia="it-IT"/>
        </w:rPr>
        <w:instrText xml:space="preserve"> HYPERLINK "https://www.sciencedirect.com/science/article/pii/S0753332218338654" \l "bib0130" </w:instrText>
      </w:r>
      <w:r w:rsidRPr="00E17DEE">
        <w:rPr>
          <w:rFonts w:ascii="Times New Roman" w:eastAsia="Times New Roman" w:hAnsi="Times New Roman" w:cs="Times New Roman"/>
          <w:sz w:val="27"/>
          <w:szCs w:val="27"/>
          <w:lang w:eastAsia="it-IT"/>
        </w:rPr>
        <w:fldChar w:fldCharType="separate"/>
      </w:r>
      <w:r w:rsidRPr="00E17DEE">
        <w:rPr>
          <w:rFonts w:ascii="Times New Roman" w:eastAsia="Times New Roman" w:hAnsi="Times New Roman" w:cs="Times New Roman"/>
          <w:color w:val="0C7DBB"/>
          <w:u w:val="single"/>
          <w:lang w:eastAsia="it-IT"/>
        </w:rPr>
        <w:t>26</w:t>
      </w:r>
      <w:r w:rsidRPr="00E17DEE">
        <w:rPr>
          <w:rFonts w:ascii="Times New Roman" w:eastAsia="Times New Roman" w:hAnsi="Times New Roman" w:cs="Times New Roman"/>
          <w:sz w:val="27"/>
          <w:szCs w:val="27"/>
          <w:lang w:eastAsia="it-IT"/>
        </w:rPr>
        <w:fldChar w:fldCharType="end"/>
      </w:r>
      <w:bookmarkEnd w:id="44"/>
      <w:r w:rsidRPr="00E17DEE">
        <w:rPr>
          <w:rFonts w:ascii="Times New Roman" w:eastAsia="Times New Roman" w:hAnsi="Times New Roman" w:cs="Times New Roman"/>
          <w:sz w:val="27"/>
          <w:szCs w:val="27"/>
          <w:lang w:eastAsia="it-IT"/>
        </w:rPr>
        <w:t>,</w:t>
      </w:r>
      <w:bookmarkStart w:id="45" w:name="bbib0135"/>
      <w:r w:rsidRPr="00E17DEE">
        <w:rPr>
          <w:rFonts w:ascii="Times New Roman" w:eastAsia="Times New Roman" w:hAnsi="Times New Roman" w:cs="Times New Roman"/>
          <w:sz w:val="27"/>
          <w:szCs w:val="27"/>
          <w:lang w:eastAsia="it-IT"/>
        </w:rPr>
        <w:fldChar w:fldCharType="begin"/>
      </w:r>
      <w:r w:rsidRPr="00E17DEE">
        <w:rPr>
          <w:rFonts w:ascii="Times New Roman" w:eastAsia="Times New Roman" w:hAnsi="Times New Roman" w:cs="Times New Roman"/>
          <w:sz w:val="27"/>
          <w:szCs w:val="27"/>
          <w:lang w:eastAsia="it-IT"/>
        </w:rPr>
        <w:instrText xml:space="preserve"> HYPERLINK "https://www.sciencedirect.com/science/article/pii/S0753332218338654" \l "bib0135" </w:instrText>
      </w:r>
      <w:r w:rsidRPr="00E17DEE">
        <w:rPr>
          <w:rFonts w:ascii="Times New Roman" w:eastAsia="Times New Roman" w:hAnsi="Times New Roman" w:cs="Times New Roman"/>
          <w:sz w:val="27"/>
          <w:szCs w:val="27"/>
          <w:lang w:eastAsia="it-IT"/>
        </w:rPr>
        <w:fldChar w:fldCharType="separate"/>
      </w:r>
      <w:r w:rsidRPr="00E17DEE">
        <w:rPr>
          <w:rFonts w:ascii="Times New Roman" w:eastAsia="Times New Roman" w:hAnsi="Times New Roman" w:cs="Times New Roman"/>
          <w:color w:val="0C7DBB"/>
          <w:u w:val="single"/>
          <w:lang w:eastAsia="it-IT"/>
        </w:rPr>
        <w:t>27</w:t>
      </w:r>
      <w:r w:rsidRPr="00E17DEE">
        <w:rPr>
          <w:rFonts w:ascii="Times New Roman" w:eastAsia="Times New Roman" w:hAnsi="Times New Roman" w:cs="Times New Roman"/>
          <w:sz w:val="27"/>
          <w:szCs w:val="27"/>
          <w:lang w:eastAsia="it-IT"/>
        </w:rPr>
        <w:fldChar w:fldCharType="end"/>
      </w:r>
      <w:bookmarkEnd w:id="45"/>
      <w:r w:rsidRPr="00E17DEE">
        <w:rPr>
          <w:rFonts w:ascii="Times New Roman" w:eastAsia="Times New Roman" w:hAnsi="Times New Roman" w:cs="Times New Roman"/>
          <w:sz w:val="27"/>
          <w:szCs w:val="27"/>
          <w:lang w:eastAsia="it-IT"/>
        </w:rPr>
        <w:t>]. CCAAT/enhancer binding protein α, β, δ (C/EBP α, β, δ) are essential transcriptional factors in regulating adipose development [</w:t>
      </w:r>
      <w:bookmarkStart w:id="46" w:name="bbib0140"/>
      <w:r w:rsidRPr="00E17DEE">
        <w:rPr>
          <w:rFonts w:ascii="Times New Roman" w:eastAsia="Times New Roman" w:hAnsi="Times New Roman" w:cs="Times New Roman"/>
          <w:sz w:val="27"/>
          <w:szCs w:val="27"/>
          <w:lang w:eastAsia="it-IT"/>
        </w:rPr>
        <w:fldChar w:fldCharType="begin"/>
      </w:r>
      <w:r w:rsidRPr="00E17DEE">
        <w:rPr>
          <w:rFonts w:ascii="Times New Roman" w:eastAsia="Times New Roman" w:hAnsi="Times New Roman" w:cs="Times New Roman"/>
          <w:sz w:val="27"/>
          <w:szCs w:val="27"/>
          <w:lang w:eastAsia="it-IT"/>
        </w:rPr>
        <w:instrText xml:space="preserve"> HYPERLINK "https://www.sciencedirect.com/science/article/pii/S0753332218338654" \l "bib0140" </w:instrText>
      </w:r>
      <w:r w:rsidRPr="00E17DEE">
        <w:rPr>
          <w:rFonts w:ascii="Times New Roman" w:eastAsia="Times New Roman" w:hAnsi="Times New Roman" w:cs="Times New Roman"/>
          <w:sz w:val="27"/>
          <w:szCs w:val="27"/>
          <w:lang w:eastAsia="it-IT"/>
        </w:rPr>
        <w:fldChar w:fldCharType="separate"/>
      </w:r>
      <w:r w:rsidRPr="00E17DEE">
        <w:rPr>
          <w:rFonts w:ascii="Times New Roman" w:eastAsia="Times New Roman" w:hAnsi="Times New Roman" w:cs="Times New Roman"/>
          <w:color w:val="0C7DBB"/>
          <w:u w:val="single"/>
          <w:lang w:eastAsia="it-IT"/>
        </w:rPr>
        <w:t>28</w:t>
      </w:r>
      <w:r w:rsidRPr="00E17DEE">
        <w:rPr>
          <w:rFonts w:ascii="Times New Roman" w:eastAsia="Times New Roman" w:hAnsi="Times New Roman" w:cs="Times New Roman"/>
          <w:sz w:val="27"/>
          <w:szCs w:val="27"/>
          <w:lang w:eastAsia="it-IT"/>
        </w:rPr>
        <w:fldChar w:fldCharType="end"/>
      </w:r>
      <w:bookmarkEnd w:id="46"/>
      <w:r w:rsidRPr="00E17DEE">
        <w:rPr>
          <w:rFonts w:ascii="Times New Roman" w:eastAsia="Times New Roman" w:hAnsi="Times New Roman" w:cs="Times New Roman"/>
          <w:sz w:val="27"/>
          <w:szCs w:val="27"/>
          <w:lang w:eastAsia="it-IT"/>
        </w:rPr>
        <w:t>]. In this study, α, β-Amyrin down regulated the expression level of C/EBPα, but not of C/EBPβ or C/EPBδ, possibly due to the binding variation. Thus, inhibition of adipocyte differentiation by α, β-Amyrin is a key strategy to control obesity since an increase in adipose mass is caused by both adipocyte hypertrophy and adipocyte </w:t>
      </w:r>
      <w:hyperlink r:id="rId118" w:tooltip="Learn more about hyperplasia from ScienceDirect's AI-generated Topic Pages" w:history="1">
        <w:r w:rsidRPr="00E17DEE">
          <w:rPr>
            <w:rFonts w:ascii="Times New Roman" w:eastAsia="Times New Roman" w:hAnsi="Times New Roman" w:cs="Times New Roman"/>
            <w:color w:val="2E2E2E"/>
            <w:u w:val="single"/>
            <w:lang w:eastAsia="it-IT"/>
          </w:rPr>
          <w:t>hyperplasia</w:t>
        </w:r>
      </w:hyperlink>
      <w:r w:rsidRPr="00E17DEE">
        <w:rPr>
          <w:rFonts w:ascii="Times New Roman" w:eastAsia="Times New Roman" w:hAnsi="Times New Roman" w:cs="Times New Roman"/>
          <w:sz w:val="27"/>
          <w:szCs w:val="27"/>
          <w:lang w:eastAsia="it-IT"/>
        </w:rPr>
        <w:t>.</w:t>
      </w:r>
    </w:p>
    <w:p w:rsidR="00E17DEE" w:rsidRPr="00E17DEE" w:rsidRDefault="00E17DEE" w:rsidP="00E17DEE">
      <w:pPr>
        <w:spacing w:line="390" w:lineRule="atLeast"/>
        <w:rPr>
          <w:rFonts w:ascii="Times New Roman" w:eastAsia="Times New Roman" w:hAnsi="Times New Roman" w:cs="Times New Roman"/>
          <w:sz w:val="27"/>
          <w:szCs w:val="27"/>
          <w:lang w:eastAsia="it-IT"/>
        </w:rPr>
      </w:pPr>
      <w:r w:rsidRPr="00E17DEE">
        <w:rPr>
          <w:rFonts w:ascii="Times New Roman" w:eastAsia="Times New Roman" w:hAnsi="Times New Roman" w:cs="Times New Roman"/>
          <w:sz w:val="27"/>
          <w:szCs w:val="27"/>
          <w:lang w:eastAsia="it-IT"/>
        </w:rPr>
        <w:t>It is known that Oil Red O specifically stains </w:t>
      </w:r>
      <w:hyperlink r:id="rId119" w:tooltip="Learn more about triglycerides from ScienceDirect's AI-generated Topic Pages" w:history="1">
        <w:r w:rsidRPr="00E17DEE">
          <w:rPr>
            <w:rFonts w:ascii="Times New Roman" w:eastAsia="Times New Roman" w:hAnsi="Times New Roman" w:cs="Times New Roman"/>
            <w:color w:val="2E2E2E"/>
            <w:u w:val="single"/>
            <w:lang w:eastAsia="it-IT"/>
          </w:rPr>
          <w:t>triglycerides</w:t>
        </w:r>
      </w:hyperlink>
      <w:r w:rsidRPr="00E17DEE">
        <w:rPr>
          <w:rFonts w:ascii="Times New Roman" w:eastAsia="Times New Roman" w:hAnsi="Times New Roman" w:cs="Times New Roman"/>
          <w:sz w:val="27"/>
          <w:szCs w:val="27"/>
          <w:lang w:eastAsia="it-IT"/>
        </w:rPr>
        <w:t> and </w:t>
      </w:r>
      <w:hyperlink r:id="rId120" w:tooltip="Learn more about cholesteryl oleate from ScienceDirect's AI-generated Topic Pages" w:history="1">
        <w:r w:rsidRPr="00E17DEE">
          <w:rPr>
            <w:rFonts w:ascii="Times New Roman" w:eastAsia="Times New Roman" w:hAnsi="Times New Roman" w:cs="Times New Roman"/>
            <w:color w:val="2E2E2E"/>
            <w:u w:val="single"/>
            <w:lang w:eastAsia="it-IT"/>
          </w:rPr>
          <w:t>cholesteryl oleate</w:t>
        </w:r>
      </w:hyperlink>
      <w:r w:rsidRPr="00E17DEE">
        <w:rPr>
          <w:rFonts w:ascii="Times New Roman" w:eastAsia="Times New Roman" w:hAnsi="Times New Roman" w:cs="Times New Roman"/>
          <w:sz w:val="27"/>
          <w:szCs w:val="27"/>
          <w:lang w:eastAsia="it-IT"/>
        </w:rPr>
        <w:t> but no other lipids. This technique is a valuable tool for processing large numbers of cell cultures or samples in which adipose differentiation and/or accumulated triglycerides can be quantified. We used this technique and Oil Red O staining evidenced that α, β-Amyrin significantly inhibits pre-adipocyte differentiation and accumulation of intracellular lipids in a manner similar to ursolic and </w:t>
      </w:r>
      <w:hyperlink r:id="rId121" w:tooltip="Learn more about oleanolic acids from ScienceDirect's AI-generated Topic Pages" w:history="1">
        <w:r w:rsidRPr="00E17DEE">
          <w:rPr>
            <w:rFonts w:ascii="Times New Roman" w:eastAsia="Times New Roman" w:hAnsi="Times New Roman" w:cs="Times New Roman"/>
            <w:color w:val="2E2E2E"/>
            <w:u w:val="single"/>
            <w:lang w:eastAsia="it-IT"/>
          </w:rPr>
          <w:t>oleanolic acids</w:t>
        </w:r>
      </w:hyperlink>
      <w:r w:rsidRPr="00E17DEE">
        <w:rPr>
          <w:rFonts w:ascii="Times New Roman" w:eastAsia="Times New Roman" w:hAnsi="Times New Roman" w:cs="Times New Roman"/>
          <w:sz w:val="27"/>
          <w:szCs w:val="27"/>
          <w:lang w:eastAsia="it-IT"/>
        </w:rPr>
        <w:t>, which have structural similarity to α,β-Amyrin [</w:t>
      </w:r>
      <w:hyperlink r:id="rId122" w:anchor="bib0070" w:history="1">
        <w:r w:rsidRPr="00E17DEE">
          <w:rPr>
            <w:rFonts w:ascii="Times New Roman" w:eastAsia="Times New Roman" w:hAnsi="Times New Roman" w:cs="Times New Roman"/>
            <w:color w:val="0C7DBB"/>
            <w:u w:val="single"/>
            <w:lang w:eastAsia="it-IT"/>
          </w:rPr>
          <w:t>14</w:t>
        </w:r>
      </w:hyperlink>
      <w:bookmarkEnd w:id="25"/>
      <w:r w:rsidRPr="00E17DEE">
        <w:rPr>
          <w:rFonts w:ascii="Times New Roman" w:eastAsia="Times New Roman" w:hAnsi="Times New Roman" w:cs="Times New Roman"/>
          <w:sz w:val="27"/>
          <w:szCs w:val="27"/>
          <w:lang w:eastAsia="it-IT"/>
        </w:rPr>
        <w:t>,</w:t>
      </w:r>
      <w:hyperlink r:id="rId123" w:anchor="bib0075" w:history="1">
        <w:r w:rsidRPr="00E17DEE">
          <w:rPr>
            <w:rFonts w:ascii="Times New Roman" w:eastAsia="Times New Roman" w:hAnsi="Times New Roman" w:cs="Times New Roman"/>
            <w:color w:val="0C7DBB"/>
            <w:u w:val="single"/>
            <w:lang w:eastAsia="it-IT"/>
          </w:rPr>
          <w:t>15</w:t>
        </w:r>
      </w:hyperlink>
      <w:bookmarkEnd w:id="26"/>
      <w:r w:rsidRPr="00E17DEE">
        <w:rPr>
          <w:rFonts w:ascii="Times New Roman" w:eastAsia="Times New Roman" w:hAnsi="Times New Roman" w:cs="Times New Roman"/>
          <w:sz w:val="27"/>
          <w:szCs w:val="27"/>
          <w:lang w:eastAsia="it-IT"/>
        </w:rPr>
        <w:t>]. These effects of α,β-Amyrin were accompanied by a remarkable reduction in mRNA levels for the adipogenic master regulators (PPARγ, C/EBPα). α, β-Amyrin also stimulated the downstream target gene </w:t>
      </w:r>
      <w:hyperlink r:id="rId124" w:tooltip="Learn more about GLUT4 from ScienceDirect's AI-generated Topic Pages" w:history="1">
        <w:r w:rsidRPr="00E17DEE">
          <w:rPr>
            <w:rFonts w:ascii="Times New Roman" w:eastAsia="Times New Roman" w:hAnsi="Times New Roman" w:cs="Times New Roman"/>
            <w:color w:val="2E2E2E"/>
            <w:u w:val="single"/>
            <w:lang w:eastAsia="it-IT"/>
          </w:rPr>
          <w:t>GLUT4</w:t>
        </w:r>
      </w:hyperlink>
      <w:r w:rsidRPr="00E17DEE">
        <w:rPr>
          <w:rFonts w:ascii="Times New Roman" w:eastAsia="Times New Roman" w:hAnsi="Times New Roman" w:cs="Times New Roman"/>
          <w:sz w:val="27"/>
          <w:szCs w:val="27"/>
          <w:lang w:eastAsia="it-IT"/>
        </w:rPr>
        <w:t> translocation to the cell membrane in 3T3-L1 cells. The major glucose transporter that mediates the uptake of glucose is GLUT4 [</w:t>
      </w:r>
      <w:bookmarkStart w:id="47" w:name="bbib0145"/>
      <w:r w:rsidRPr="00E17DEE">
        <w:rPr>
          <w:rFonts w:ascii="Times New Roman" w:eastAsia="Times New Roman" w:hAnsi="Times New Roman" w:cs="Times New Roman"/>
          <w:sz w:val="27"/>
          <w:szCs w:val="27"/>
          <w:lang w:eastAsia="it-IT"/>
        </w:rPr>
        <w:fldChar w:fldCharType="begin"/>
      </w:r>
      <w:r w:rsidRPr="00E17DEE">
        <w:rPr>
          <w:rFonts w:ascii="Times New Roman" w:eastAsia="Times New Roman" w:hAnsi="Times New Roman" w:cs="Times New Roman"/>
          <w:sz w:val="27"/>
          <w:szCs w:val="27"/>
          <w:lang w:eastAsia="it-IT"/>
        </w:rPr>
        <w:instrText xml:space="preserve"> HYPERLINK "https://www.sciencedirect.com/science/article/pii/S0753332218338654" \l "bib0145" </w:instrText>
      </w:r>
      <w:r w:rsidRPr="00E17DEE">
        <w:rPr>
          <w:rFonts w:ascii="Times New Roman" w:eastAsia="Times New Roman" w:hAnsi="Times New Roman" w:cs="Times New Roman"/>
          <w:sz w:val="27"/>
          <w:szCs w:val="27"/>
          <w:lang w:eastAsia="it-IT"/>
        </w:rPr>
        <w:fldChar w:fldCharType="separate"/>
      </w:r>
      <w:r w:rsidRPr="00E17DEE">
        <w:rPr>
          <w:rFonts w:ascii="Times New Roman" w:eastAsia="Times New Roman" w:hAnsi="Times New Roman" w:cs="Times New Roman"/>
          <w:color w:val="0C7DBB"/>
          <w:u w:val="single"/>
          <w:lang w:eastAsia="it-IT"/>
        </w:rPr>
        <w:t>29</w:t>
      </w:r>
      <w:r w:rsidRPr="00E17DEE">
        <w:rPr>
          <w:rFonts w:ascii="Times New Roman" w:eastAsia="Times New Roman" w:hAnsi="Times New Roman" w:cs="Times New Roman"/>
          <w:sz w:val="27"/>
          <w:szCs w:val="27"/>
          <w:lang w:eastAsia="it-IT"/>
        </w:rPr>
        <w:fldChar w:fldCharType="end"/>
      </w:r>
      <w:bookmarkEnd w:id="47"/>
      <w:r w:rsidRPr="00E17DEE">
        <w:rPr>
          <w:rFonts w:ascii="Times New Roman" w:eastAsia="Times New Roman" w:hAnsi="Times New Roman" w:cs="Times New Roman"/>
          <w:sz w:val="27"/>
          <w:szCs w:val="27"/>
          <w:lang w:eastAsia="it-IT"/>
        </w:rPr>
        <w:t>]. The increasing GLUT4 level caused by α, β-Amyrin treatment suggests increased </w:t>
      </w:r>
      <w:hyperlink r:id="rId125" w:tooltip="Learn more about glucose utilization from ScienceDirect's AI-generated Topic Pages" w:history="1">
        <w:r w:rsidRPr="00E17DEE">
          <w:rPr>
            <w:rFonts w:ascii="Times New Roman" w:eastAsia="Times New Roman" w:hAnsi="Times New Roman" w:cs="Times New Roman"/>
            <w:color w:val="2E2E2E"/>
            <w:u w:val="single"/>
            <w:lang w:eastAsia="it-IT"/>
          </w:rPr>
          <w:t>glucose utilization</w:t>
        </w:r>
      </w:hyperlink>
      <w:r w:rsidRPr="00E17DEE">
        <w:rPr>
          <w:rFonts w:ascii="Times New Roman" w:eastAsia="Times New Roman" w:hAnsi="Times New Roman" w:cs="Times New Roman"/>
          <w:sz w:val="27"/>
          <w:szCs w:val="27"/>
          <w:lang w:eastAsia="it-IT"/>
        </w:rPr>
        <w:t> by adipocytes in this in vitro study and also by other cells like muscle and liver in vivo [</w:t>
      </w:r>
      <w:hyperlink r:id="rId126" w:anchor="bib0060" w:history="1">
        <w:r w:rsidRPr="00E17DEE">
          <w:rPr>
            <w:rFonts w:ascii="Times New Roman" w:eastAsia="Times New Roman" w:hAnsi="Times New Roman" w:cs="Times New Roman"/>
            <w:color w:val="0C7DBB"/>
            <w:u w:val="single"/>
            <w:lang w:eastAsia="it-IT"/>
          </w:rPr>
          <w:t>12</w:t>
        </w:r>
      </w:hyperlink>
      <w:bookmarkEnd w:id="23"/>
      <w:r w:rsidRPr="00E17DEE">
        <w:rPr>
          <w:rFonts w:ascii="Times New Roman" w:eastAsia="Times New Roman" w:hAnsi="Times New Roman" w:cs="Times New Roman"/>
          <w:sz w:val="27"/>
          <w:szCs w:val="27"/>
          <w:lang w:eastAsia="it-IT"/>
        </w:rPr>
        <w:t>]. In addition, AMPK activity was stimulated and </w:t>
      </w:r>
      <w:hyperlink r:id="rId127" w:tooltip="Learn more about SREBP1 from ScienceDirect's AI-generated Topic Pages" w:history="1">
        <w:r w:rsidRPr="00E17DEE">
          <w:rPr>
            <w:rFonts w:ascii="Times New Roman" w:eastAsia="Times New Roman" w:hAnsi="Times New Roman" w:cs="Times New Roman"/>
            <w:color w:val="2E2E2E"/>
            <w:u w:val="single"/>
            <w:lang w:eastAsia="it-IT"/>
          </w:rPr>
          <w:t>SREBP1</w:t>
        </w:r>
      </w:hyperlink>
      <w:r w:rsidRPr="00E17DEE">
        <w:rPr>
          <w:rFonts w:ascii="Times New Roman" w:eastAsia="Times New Roman" w:hAnsi="Times New Roman" w:cs="Times New Roman"/>
          <w:sz w:val="27"/>
          <w:szCs w:val="27"/>
          <w:lang w:eastAsia="it-IT"/>
        </w:rPr>
        <w:t>pathway was down-regulated in adipocytes upon exposure to α, β-Amyrin, suggesting its inhibitory effect on AMPK-SREBP-regulated adipogenesis in 3T3-L1 cells [</w:t>
      </w:r>
      <w:bookmarkStart w:id="48" w:name="bbib0150"/>
      <w:r w:rsidRPr="00E17DEE">
        <w:rPr>
          <w:rFonts w:ascii="Times New Roman" w:eastAsia="Times New Roman" w:hAnsi="Times New Roman" w:cs="Times New Roman"/>
          <w:sz w:val="27"/>
          <w:szCs w:val="27"/>
          <w:lang w:eastAsia="it-IT"/>
        </w:rPr>
        <w:fldChar w:fldCharType="begin"/>
      </w:r>
      <w:r w:rsidRPr="00E17DEE">
        <w:rPr>
          <w:rFonts w:ascii="Times New Roman" w:eastAsia="Times New Roman" w:hAnsi="Times New Roman" w:cs="Times New Roman"/>
          <w:sz w:val="27"/>
          <w:szCs w:val="27"/>
          <w:lang w:eastAsia="it-IT"/>
        </w:rPr>
        <w:instrText xml:space="preserve"> HYPERLINK "https://www.sciencedirect.com/science/article/pii/S0753332218338654" \l "bib0150" </w:instrText>
      </w:r>
      <w:r w:rsidRPr="00E17DEE">
        <w:rPr>
          <w:rFonts w:ascii="Times New Roman" w:eastAsia="Times New Roman" w:hAnsi="Times New Roman" w:cs="Times New Roman"/>
          <w:sz w:val="27"/>
          <w:szCs w:val="27"/>
          <w:lang w:eastAsia="it-IT"/>
        </w:rPr>
        <w:fldChar w:fldCharType="separate"/>
      </w:r>
      <w:r w:rsidRPr="00E17DEE">
        <w:rPr>
          <w:rFonts w:ascii="Times New Roman" w:eastAsia="Times New Roman" w:hAnsi="Times New Roman" w:cs="Times New Roman"/>
          <w:color w:val="0C7DBB"/>
          <w:u w:val="single"/>
          <w:lang w:eastAsia="it-IT"/>
        </w:rPr>
        <w:t>30</w:t>
      </w:r>
      <w:r w:rsidRPr="00E17DEE">
        <w:rPr>
          <w:rFonts w:ascii="Times New Roman" w:eastAsia="Times New Roman" w:hAnsi="Times New Roman" w:cs="Times New Roman"/>
          <w:sz w:val="27"/>
          <w:szCs w:val="27"/>
          <w:lang w:eastAsia="it-IT"/>
        </w:rPr>
        <w:fldChar w:fldCharType="end"/>
      </w:r>
      <w:bookmarkEnd w:id="48"/>
      <w:r w:rsidRPr="00E17DEE">
        <w:rPr>
          <w:rFonts w:ascii="Times New Roman" w:eastAsia="Times New Roman" w:hAnsi="Times New Roman" w:cs="Times New Roman"/>
          <w:sz w:val="27"/>
          <w:szCs w:val="27"/>
          <w:lang w:eastAsia="it-IT"/>
        </w:rPr>
        <w:t>,</w:t>
      </w:r>
      <w:bookmarkStart w:id="49" w:name="bbib0155"/>
      <w:r w:rsidRPr="00E17DEE">
        <w:rPr>
          <w:rFonts w:ascii="Times New Roman" w:eastAsia="Times New Roman" w:hAnsi="Times New Roman" w:cs="Times New Roman"/>
          <w:sz w:val="27"/>
          <w:szCs w:val="27"/>
          <w:lang w:eastAsia="it-IT"/>
        </w:rPr>
        <w:fldChar w:fldCharType="begin"/>
      </w:r>
      <w:r w:rsidRPr="00E17DEE">
        <w:rPr>
          <w:rFonts w:ascii="Times New Roman" w:eastAsia="Times New Roman" w:hAnsi="Times New Roman" w:cs="Times New Roman"/>
          <w:sz w:val="27"/>
          <w:szCs w:val="27"/>
          <w:lang w:eastAsia="it-IT"/>
        </w:rPr>
        <w:instrText xml:space="preserve"> HYPERLINK "https://www.sciencedirect.com/science/article/pii/S0753332218338654" \l "bib0155" </w:instrText>
      </w:r>
      <w:r w:rsidRPr="00E17DEE">
        <w:rPr>
          <w:rFonts w:ascii="Times New Roman" w:eastAsia="Times New Roman" w:hAnsi="Times New Roman" w:cs="Times New Roman"/>
          <w:sz w:val="27"/>
          <w:szCs w:val="27"/>
          <w:lang w:eastAsia="it-IT"/>
        </w:rPr>
        <w:fldChar w:fldCharType="separate"/>
      </w:r>
      <w:r w:rsidRPr="00E17DEE">
        <w:rPr>
          <w:rFonts w:ascii="Times New Roman" w:eastAsia="Times New Roman" w:hAnsi="Times New Roman" w:cs="Times New Roman"/>
          <w:color w:val="0C7DBB"/>
          <w:u w:val="single"/>
          <w:lang w:eastAsia="it-IT"/>
        </w:rPr>
        <w:t>31</w:t>
      </w:r>
      <w:r w:rsidRPr="00E17DEE">
        <w:rPr>
          <w:rFonts w:ascii="Times New Roman" w:eastAsia="Times New Roman" w:hAnsi="Times New Roman" w:cs="Times New Roman"/>
          <w:sz w:val="27"/>
          <w:szCs w:val="27"/>
          <w:lang w:eastAsia="it-IT"/>
        </w:rPr>
        <w:fldChar w:fldCharType="end"/>
      </w:r>
      <w:bookmarkEnd w:id="49"/>
      <w:r w:rsidRPr="00E17DEE">
        <w:rPr>
          <w:rFonts w:ascii="Times New Roman" w:eastAsia="Times New Roman" w:hAnsi="Times New Roman" w:cs="Times New Roman"/>
          <w:sz w:val="27"/>
          <w:szCs w:val="27"/>
          <w:lang w:eastAsia="it-IT"/>
        </w:rPr>
        <w:t>]. AMPK is pivotal in mediating </w:t>
      </w:r>
      <w:hyperlink r:id="rId128" w:tooltip="Learn more about glucose uptake from ScienceDirect's AI-generated Topic Pages" w:history="1">
        <w:r w:rsidRPr="00E17DEE">
          <w:rPr>
            <w:rFonts w:ascii="Times New Roman" w:eastAsia="Times New Roman" w:hAnsi="Times New Roman" w:cs="Times New Roman"/>
            <w:color w:val="2E2E2E"/>
            <w:u w:val="single"/>
            <w:lang w:eastAsia="it-IT"/>
          </w:rPr>
          <w:t>glucose uptake</w:t>
        </w:r>
      </w:hyperlink>
      <w:r w:rsidRPr="00E17DEE">
        <w:rPr>
          <w:rFonts w:ascii="Times New Roman" w:eastAsia="Times New Roman" w:hAnsi="Times New Roman" w:cs="Times New Roman"/>
          <w:sz w:val="27"/>
          <w:szCs w:val="27"/>
          <w:lang w:eastAsia="it-IT"/>
        </w:rPr>
        <w:t> and </w:t>
      </w:r>
      <w:hyperlink r:id="rId129" w:tooltip="Learn more about fatty acid oxidation from ScienceDirect's AI-generated Topic Pages" w:history="1">
        <w:r w:rsidRPr="00E17DEE">
          <w:rPr>
            <w:rFonts w:ascii="Times New Roman" w:eastAsia="Times New Roman" w:hAnsi="Times New Roman" w:cs="Times New Roman"/>
            <w:color w:val="2E2E2E"/>
            <w:u w:val="single"/>
            <w:lang w:eastAsia="it-IT"/>
          </w:rPr>
          <w:t>fatty acid oxidation</w:t>
        </w:r>
      </w:hyperlink>
      <w:r w:rsidRPr="00E17DEE">
        <w:rPr>
          <w:rFonts w:ascii="Times New Roman" w:eastAsia="Times New Roman" w:hAnsi="Times New Roman" w:cs="Times New Roman"/>
          <w:sz w:val="27"/>
          <w:szCs w:val="27"/>
          <w:lang w:eastAsia="it-IT"/>
        </w:rPr>
        <w:t>for regulating carbohydrate and </w:t>
      </w:r>
      <w:hyperlink r:id="rId130" w:tooltip="Learn more about lipid metabolism from ScienceDirect's AI-generated Topic Pages" w:history="1">
        <w:r w:rsidRPr="00E17DEE">
          <w:rPr>
            <w:rFonts w:ascii="Times New Roman" w:eastAsia="Times New Roman" w:hAnsi="Times New Roman" w:cs="Times New Roman"/>
            <w:color w:val="2E2E2E"/>
            <w:u w:val="single"/>
            <w:lang w:eastAsia="it-IT"/>
          </w:rPr>
          <w:t>lipid metabolism</w:t>
        </w:r>
      </w:hyperlink>
      <w:r w:rsidRPr="00E17DEE">
        <w:rPr>
          <w:rFonts w:ascii="Times New Roman" w:eastAsia="Times New Roman" w:hAnsi="Times New Roman" w:cs="Times New Roman"/>
          <w:sz w:val="27"/>
          <w:szCs w:val="27"/>
          <w:lang w:eastAsia="it-IT"/>
        </w:rPr>
        <w:t> [</w:t>
      </w:r>
      <w:bookmarkStart w:id="50" w:name="bbib0160"/>
      <w:r w:rsidRPr="00E17DEE">
        <w:rPr>
          <w:rFonts w:ascii="Times New Roman" w:eastAsia="Times New Roman" w:hAnsi="Times New Roman" w:cs="Times New Roman"/>
          <w:sz w:val="27"/>
          <w:szCs w:val="27"/>
          <w:lang w:eastAsia="it-IT"/>
        </w:rPr>
        <w:fldChar w:fldCharType="begin"/>
      </w:r>
      <w:r w:rsidRPr="00E17DEE">
        <w:rPr>
          <w:rFonts w:ascii="Times New Roman" w:eastAsia="Times New Roman" w:hAnsi="Times New Roman" w:cs="Times New Roman"/>
          <w:sz w:val="27"/>
          <w:szCs w:val="27"/>
          <w:lang w:eastAsia="it-IT"/>
        </w:rPr>
        <w:instrText xml:space="preserve"> HYPERLINK "https://www.sciencedirect.com/science/article/pii/S0753332218338654" \l "bib0160" </w:instrText>
      </w:r>
      <w:r w:rsidRPr="00E17DEE">
        <w:rPr>
          <w:rFonts w:ascii="Times New Roman" w:eastAsia="Times New Roman" w:hAnsi="Times New Roman" w:cs="Times New Roman"/>
          <w:sz w:val="27"/>
          <w:szCs w:val="27"/>
          <w:lang w:eastAsia="it-IT"/>
        </w:rPr>
        <w:fldChar w:fldCharType="separate"/>
      </w:r>
      <w:r w:rsidRPr="00E17DEE">
        <w:rPr>
          <w:rFonts w:ascii="Times New Roman" w:eastAsia="Times New Roman" w:hAnsi="Times New Roman" w:cs="Times New Roman"/>
          <w:color w:val="0C7DBB"/>
          <w:u w:val="single"/>
          <w:lang w:eastAsia="it-IT"/>
        </w:rPr>
        <w:t>32</w:t>
      </w:r>
      <w:r w:rsidRPr="00E17DEE">
        <w:rPr>
          <w:rFonts w:ascii="Times New Roman" w:eastAsia="Times New Roman" w:hAnsi="Times New Roman" w:cs="Times New Roman"/>
          <w:sz w:val="27"/>
          <w:szCs w:val="27"/>
          <w:lang w:eastAsia="it-IT"/>
        </w:rPr>
        <w:fldChar w:fldCharType="end"/>
      </w:r>
      <w:bookmarkEnd w:id="50"/>
      <w:r w:rsidRPr="00E17DEE">
        <w:rPr>
          <w:rFonts w:ascii="Times New Roman" w:eastAsia="Times New Roman" w:hAnsi="Times New Roman" w:cs="Times New Roman"/>
          <w:sz w:val="27"/>
          <w:szCs w:val="27"/>
          <w:lang w:eastAsia="it-IT"/>
        </w:rPr>
        <w:t>,</w:t>
      </w:r>
      <w:bookmarkStart w:id="51" w:name="bbib0165"/>
      <w:r w:rsidRPr="00E17DEE">
        <w:rPr>
          <w:rFonts w:ascii="Times New Roman" w:eastAsia="Times New Roman" w:hAnsi="Times New Roman" w:cs="Times New Roman"/>
          <w:sz w:val="27"/>
          <w:szCs w:val="27"/>
          <w:lang w:eastAsia="it-IT"/>
        </w:rPr>
        <w:fldChar w:fldCharType="begin"/>
      </w:r>
      <w:r w:rsidRPr="00E17DEE">
        <w:rPr>
          <w:rFonts w:ascii="Times New Roman" w:eastAsia="Times New Roman" w:hAnsi="Times New Roman" w:cs="Times New Roman"/>
          <w:sz w:val="27"/>
          <w:szCs w:val="27"/>
          <w:lang w:eastAsia="it-IT"/>
        </w:rPr>
        <w:instrText xml:space="preserve"> HYPERLINK "https://www.sciencedirect.com/science/article/pii/S0753332218338654" \l "bib0165" </w:instrText>
      </w:r>
      <w:r w:rsidRPr="00E17DEE">
        <w:rPr>
          <w:rFonts w:ascii="Times New Roman" w:eastAsia="Times New Roman" w:hAnsi="Times New Roman" w:cs="Times New Roman"/>
          <w:sz w:val="27"/>
          <w:szCs w:val="27"/>
          <w:lang w:eastAsia="it-IT"/>
        </w:rPr>
        <w:fldChar w:fldCharType="separate"/>
      </w:r>
      <w:r w:rsidRPr="00E17DEE">
        <w:rPr>
          <w:rFonts w:ascii="Times New Roman" w:eastAsia="Times New Roman" w:hAnsi="Times New Roman" w:cs="Times New Roman"/>
          <w:color w:val="0C7DBB"/>
          <w:u w:val="single"/>
          <w:lang w:eastAsia="it-IT"/>
        </w:rPr>
        <w:t>33</w:t>
      </w:r>
      <w:r w:rsidRPr="00E17DEE">
        <w:rPr>
          <w:rFonts w:ascii="Times New Roman" w:eastAsia="Times New Roman" w:hAnsi="Times New Roman" w:cs="Times New Roman"/>
          <w:sz w:val="27"/>
          <w:szCs w:val="27"/>
          <w:lang w:eastAsia="it-IT"/>
        </w:rPr>
        <w:fldChar w:fldCharType="end"/>
      </w:r>
      <w:bookmarkEnd w:id="51"/>
      <w:r w:rsidRPr="00E17DEE">
        <w:rPr>
          <w:rFonts w:ascii="Times New Roman" w:eastAsia="Times New Roman" w:hAnsi="Times New Roman" w:cs="Times New Roman"/>
          <w:sz w:val="27"/>
          <w:szCs w:val="27"/>
          <w:lang w:eastAsia="it-IT"/>
        </w:rPr>
        <w:t>]. By phosphorylating the </w:t>
      </w:r>
      <w:hyperlink r:id="rId131" w:tooltip="Learn more about SREBP from ScienceDirect's AI-generated Topic Pages" w:history="1">
        <w:r w:rsidRPr="00E17DEE">
          <w:rPr>
            <w:rFonts w:ascii="Times New Roman" w:eastAsia="Times New Roman" w:hAnsi="Times New Roman" w:cs="Times New Roman"/>
            <w:color w:val="2E2E2E"/>
            <w:u w:val="single"/>
            <w:lang w:eastAsia="it-IT"/>
          </w:rPr>
          <w:t>SREBP</w:t>
        </w:r>
      </w:hyperlink>
      <w:r w:rsidRPr="00E17DEE">
        <w:rPr>
          <w:rFonts w:ascii="Times New Roman" w:eastAsia="Times New Roman" w:hAnsi="Times New Roman" w:cs="Times New Roman"/>
          <w:sz w:val="27"/>
          <w:szCs w:val="27"/>
          <w:lang w:eastAsia="it-IT"/>
        </w:rPr>
        <w:t> [</w:t>
      </w:r>
      <w:bookmarkStart w:id="52" w:name="bbib0170"/>
      <w:r w:rsidRPr="00E17DEE">
        <w:rPr>
          <w:rFonts w:ascii="Times New Roman" w:eastAsia="Times New Roman" w:hAnsi="Times New Roman" w:cs="Times New Roman"/>
          <w:sz w:val="27"/>
          <w:szCs w:val="27"/>
          <w:lang w:eastAsia="it-IT"/>
        </w:rPr>
        <w:fldChar w:fldCharType="begin"/>
      </w:r>
      <w:r w:rsidRPr="00E17DEE">
        <w:rPr>
          <w:rFonts w:ascii="Times New Roman" w:eastAsia="Times New Roman" w:hAnsi="Times New Roman" w:cs="Times New Roman"/>
          <w:sz w:val="27"/>
          <w:szCs w:val="27"/>
          <w:lang w:eastAsia="it-IT"/>
        </w:rPr>
        <w:instrText xml:space="preserve"> HYPERLINK "https://www.sciencedirect.com/science/article/pii/S0753332218338654" \l "bib0170" </w:instrText>
      </w:r>
      <w:r w:rsidRPr="00E17DEE">
        <w:rPr>
          <w:rFonts w:ascii="Times New Roman" w:eastAsia="Times New Roman" w:hAnsi="Times New Roman" w:cs="Times New Roman"/>
          <w:sz w:val="27"/>
          <w:szCs w:val="27"/>
          <w:lang w:eastAsia="it-IT"/>
        </w:rPr>
        <w:fldChar w:fldCharType="separate"/>
      </w:r>
      <w:r w:rsidRPr="00E17DEE">
        <w:rPr>
          <w:rFonts w:ascii="Times New Roman" w:eastAsia="Times New Roman" w:hAnsi="Times New Roman" w:cs="Times New Roman"/>
          <w:color w:val="0C7DBB"/>
          <w:u w:val="single"/>
          <w:lang w:eastAsia="it-IT"/>
        </w:rPr>
        <w:t>34</w:t>
      </w:r>
      <w:r w:rsidRPr="00E17DEE">
        <w:rPr>
          <w:rFonts w:ascii="Times New Roman" w:eastAsia="Times New Roman" w:hAnsi="Times New Roman" w:cs="Times New Roman"/>
          <w:sz w:val="27"/>
          <w:szCs w:val="27"/>
          <w:lang w:eastAsia="it-IT"/>
        </w:rPr>
        <w:fldChar w:fldCharType="end"/>
      </w:r>
      <w:bookmarkEnd w:id="52"/>
      <w:r w:rsidRPr="00E17DEE">
        <w:rPr>
          <w:rFonts w:ascii="Times New Roman" w:eastAsia="Times New Roman" w:hAnsi="Times New Roman" w:cs="Times New Roman"/>
          <w:sz w:val="27"/>
          <w:szCs w:val="27"/>
          <w:lang w:eastAsia="it-IT"/>
        </w:rPr>
        <w:t>], AMPK regulates </w:t>
      </w:r>
      <w:hyperlink r:id="rId132" w:tooltip="Learn more about lipid homeostasis from ScienceDirect's AI-generated Topic Pages" w:history="1">
        <w:r w:rsidRPr="00E17DEE">
          <w:rPr>
            <w:rFonts w:ascii="Times New Roman" w:eastAsia="Times New Roman" w:hAnsi="Times New Roman" w:cs="Times New Roman"/>
            <w:color w:val="2E2E2E"/>
            <w:u w:val="single"/>
            <w:lang w:eastAsia="it-IT"/>
          </w:rPr>
          <w:t>lipid homeostasis</w:t>
        </w:r>
      </w:hyperlink>
      <w:r w:rsidRPr="00E17DEE">
        <w:rPr>
          <w:rFonts w:ascii="Times New Roman" w:eastAsia="Times New Roman" w:hAnsi="Times New Roman" w:cs="Times New Roman"/>
          <w:sz w:val="27"/>
          <w:szCs w:val="27"/>
          <w:lang w:eastAsia="it-IT"/>
        </w:rPr>
        <w:t> by controlling the expression of enzymes required for the synthesis of endogenous cholesterol, fatty acids, triacylglycerols and </w:t>
      </w:r>
      <w:hyperlink r:id="rId133" w:tooltip="Learn more about phospholipids from ScienceDirect's AI-generated Topic Pages" w:history="1">
        <w:r w:rsidRPr="00E17DEE">
          <w:rPr>
            <w:rFonts w:ascii="Times New Roman" w:eastAsia="Times New Roman" w:hAnsi="Times New Roman" w:cs="Times New Roman"/>
            <w:color w:val="2E2E2E"/>
            <w:u w:val="single"/>
            <w:lang w:eastAsia="it-IT"/>
          </w:rPr>
          <w:t>phospholipids</w:t>
        </w:r>
      </w:hyperlink>
      <w:r w:rsidRPr="00E17DEE">
        <w:rPr>
          <w:rFonts w:ascii="Times New Roman" w:eastAsia="Times New Roman" w:hAnsi="Times New Roman" w:cs="Times New Roman"/>
          <w:sz w:val="27"/>
          <w:szCs w:val="27"/>
          <w:lang w:eastAsia="it-IT"/>
        </w:rPr>
        <w:t>.</w:t>
      </w:r>
    </w:p>
    <w:p w:rsidR="00E17DEE" w:rsidRPr="00E17DEE" w:rsidRDefault="00E17DEE" w:rsidP="00E17DEE">
      <w:pPr>
        <w:spacing w:line="390" w:lineRule="atLeast"/>
        <w:rPr>
          <w:rFonts w:ascii="Times New Roman" w:eastAsia="Times New Roman" w:hAnsi="Times New Roman" w:cs="Times New Roman"/>
          <w:sz w:val="27"/>
          <w:szCs w:val="27"/>
          <w:lang w:eastAsia="it-IT"/>
        </w:rPr>
      </w:pPr>
      <w:r w:rsidRPr="00E17DEE">
        <w:rPr>
          <w:rFonts w:ascii="Times New Roman" w:eastAsia="Times New Roman" w:hAnsi="Times New Roman" w:cs="Times New Roman"/>
          <w:sz w:val="27"/>
          <w:szCs w:val="27"/>
          <w:lang w:eastAsia="it-IT"/>
        </w:rPr>
        <w:t>Furthermore, AMPK activated by α, β-Amyrin possibly has a role in reducing the expression levels of PPARγ and C/EBPα and also in increasing </w:t>
      </w:r>
      <w:hyperlink r:id="rId134" w:tooltip="Learn more about insulin sensitivity from ScienceDirect's AI-generated Topic Pages" w:history="1">
        <w:r w:rsidRPr="00E17DEE">
          <w:rPr>
            <w:rFonts w:ascii="Times New Roman" w:eastAsia="Times New Roman" w:hAnsi="Times New Roman" w:cs="Times New Roman"/>
            <w:color w:val="2E2E2E"/>
            <w:u w:val="single"/>
            <w:lang w:eastAsia="it-IT"/>
          </w:rPr>
          <w:t>insulin sensitivity</w:t>
        </w:r>
      </w:hyperlink>
      <w:r w:rsidRPr="00E17DEE">
        <w:rPr>
          <w:rFonts w:ascii="Times New Roman" w:eastAsia="Times New Roman" w:hAnsi="Times New Roman" w:cs="Times New Roman"/>
          <w:sz w:val="27"/>
          <w:szCs w:val="27"/>
          <w:lang w:eastAsia="it-IT"/>
        </w:rPr>
        <w:t> in insulin-sensitive tissues like </w:t>
      </w:r>
      <w:hyperlink r:id="rId135" w:tooltip="Learn more about adipose tissue from ScienceDirect's AI-generated Topic Pages" w:history="1">
        <w:r w:rsidRPr="00E17DEE">
          <w:rPr>
            <w:rFonts w:ascii="Times New Roman" w:eastAsia="Times New Roman" w:hAnsi="Times New Roman" w:cs="Times New Roman"/>
            <w:color w:val="2E2E2E"/>
            <w:u w:val="single"/>
            <w:lang w:eastAsia="it-IT"/>
          </w:rPr>
          <w:t>adipose tissue</w:t>
        </w:r>
      </w:hyperlink>
      <w:r w:rsidRPr="00E17DEE">
        <w:rPr>
          <w:rFonts w:ascii="Times New Roman" w:eastAsia="Times New Roman" w:hAnsi="Times New Roman" w:cs="Times New Roman"/>
          <w:sz w:val="27"/>
          <w:szCs w:val="27"/>
          <w:lang w:eastAsia="it-IT"/>
        </w:rPr>
        <w:t> [</w:t>
      </w:r>
      <w:bookmarkStart w:id="53" w:name="bbib0175"/>
      <w:r w:rsidRPr="00E17DEE">
        <w:rPr>
          <w:rFonts w:ascii="Times New Roman" w:eastAsia="Times New Roman" w:hAnsi="Times New Roman" w:cs="Times New Roman"/>
          <w:sz w:val="27"/>
          <w:szCs w:val="27"/>
          <w:lang w:eastAsia="it-IT"/>
        </w:rPr>
        <w:fldChar w:fldCharType="begin"/>
      </w:r>
      <w:r w:rsidRPr="00E17DEE">
        <w:rPr>
          <w:rFonts w:ascii="Times New Roman" w:eastAsia="Times New Roman" w:hAnsi="Times New Roman" w:cs="Times New Roman"/>
          <w:sz w:val="27"/>
          <w:szCs w:val="27"/>
          <w:lang w:eastAsia="it-IT"/>
        </w:rPr>
        <w:instrText xml:space="preserve"> HYPERLINK "https://www.sciencedirect.com/science/article/pii/S0753332218338654" \l "bib0175" </w:instrText>
      </w:r>
      <w:r w:rsidRPr="00E17DEE">
        <w:rPr>
          <w:rFonts w:ascii="Times New Roman" w:eastAsia="Times New Roman" w:hAnsi="Times New Roman" w:cs="Times New Roman"/>
          <w:sz w:val="27"/>
          <w:szCs w:val="27"/>
          <w:lang w:eastAsia="it-IT"/>
        </w:rPr>
        <w:fldChar w:fldCharType="separate"/>
      </w:r>
      <w:r w:rsidRPr="00E17DEE">
        <w:rPr>
          <w:rFonts w:ascii="Times New Roman" w:eastAsia="Times New Roman" w:hAnsi="Times New Roman" w:cs="Times New Roman"/>
          <w:color w:val="0C7DBB"/>
          <w:u w:val="single"/>
          <w:lang w:eastAsia="it-IT"/>
        </w:rPr>
        <w:t>35</w:t>
      </w:r>
      <w:r w:rsidRPr="00E17DEE">
        <w:rPr>
          <w:rFonts w:ascii="Times New Roman" w:eastAsia="Times New Roman" w:hAnsi="Times New Roman" w:cs="Times New Roman"/>
          <w:sz w:val="27"/>
          <w:szCs w:val="27"/>
          <w:lang w:eastAsia="it-IT"/>
        </w:rPr>
        <w:fldChar w:fldCharType="end"/>
      </w:r>
      <w:bookmarkEnd w:id="53"/>
      <w:r w:rsidRPr="00E17DEE">
        <w:rPr>
          <w:rFonts w:ascii="Times New Roman" w:eastAsia="Times New Roman" w:hAnsi="Times New Roman" w:cs="Times New Roman"/>
          <w:sz w:val="27"/>
          <w:szCs w:val="27"/>
          <w:lang w:eastAsia="it-IT"/>
        </w:rPr>
        <w:t xml:space="preserve">]. However, the present investigation could not clearly establish the insulin sensitizing effect of α, β-Amyrin since we did not make </w:t>
      </w:r>
      <w:r w:rsidRPr="00E17DEE">
        <w:rPr>
          <w:rFonts w:ascii="Times New Roman" w:eastAsia="Times New Roman" w:hAnsi="Times New Roman" w:cs="Times New Roman"/>
          <w:sz w:val="27"/>
          <w:szCs w:val="27"/>
          <w:lang w:eastAsia="it-IT"/>
        </w:rPr>
        <w:lastRenderedPageBreak/>
        <w:t>use of an appropriate culture medium that induces insulin resistance in 3T3-L1 cells. </w:t>
      </w:r>
      <w:hyperlink r:id="rId136" w:tooltip="Learn more about Thiazolidines from ScienceDirect's AI-generated Topic Pages" w:history="1">
        <w:r w:rsidRPr="00E17DEE">
          <w:rPr>
            <w:rFonts w:ascii="Times New Roman" w:eastAsia="Times New Roman" w:hAnsi="Times New Roman" w:cs="Times New Roman"/>
            <w:color w:val="2E2E2E"/>
            <w:u w:val="single"/>
            <w:lang w:eastAsia="it-IT"/>
          </w:rPr>
          <w:t>Thiazolidines</w:t>
        </w:r>
      </w:hyperlink>
      <w:r w:rsidRPr="00E17DEE">
        <w:rPr>
          <w:rFonts w:ascii="Times New Roman" w:eastAsia="Times New Roman" w:hAnsi="Times New Roman" w:cs="Times New Roman"/>
          <w:sz w:val="27"/>
          <w:szCs w:val="27"/>
          <w:lang w:eastAsia="it-IT"/>
        </w:rPr>
        <w:t>, the PPARγ agonists used in diabetes treatment, although improving insulin sensitivity in the target tissues, often causes the unpleasant side effect of weight gain and fluid retention [</w:t>
      </w:r>
      <w:bookmarkStart w:id="54" w:name="bbib0180"/>
      <w:r w:rsidRPr="00E17DEE">
        <w:rPr>
          <w:rFonts w:ascii="Times New Roman" w:eastAsia="Times New Roman" w:hAnsi="Times New Roman" w:cs="Times New Roman"/>
          <w:sz w:val="27"/>
          <w:szCs w:val="27"/>
          <w:lang w:eastAsia="it-IT"/>
        </w:rPr>
        <w:fldChar w:fldCharType="begin"/>
      </w:r>
      <w:r w:rsidRPr="00E17DEE">
        <w:rPr>
          <w:rFonts w:ascii="Times New Roman" w:eastAsia="Times New Roman" w:hAnsi="Times New Roman" w:cs="Times New Roman"/>
          <w:sz w:val="27"/>
          <w:szCs w:val="27"/>
          <w:lang w:eastAsia="it-IT"/>
        </w:rPr>
        <w:instrText xml:space="preserve"> HYPERLINK "https://www.sciencedirect.com/science/article/pii/S0753332218338654" \l "bib0180" </w:instrText>
      </w:r>
      <w:r w:rsidRPr="00E17DEE">
        <w:rPr>
          <w:rFonts w:ascii="Times New Roman" w:eastAsia="Times New Roman" w:hAnsi="Times New Roman" w:cs="Times New Roman"/>
          <w:sz w:val="27"/>
          <w:szCs w:val="27"/>
          <w:lang w:eastAsia="it-IT"/>
        </w:rPr>
        <w:fldChar w:fldCharType="separate"/>
      </w:r>
      <w:r w:rsidRPr="00E17DEE">
        <w:rPr>
          <w:rFonts w:ascii="Times New Roman" w:eastAsia="Times New Roman" w:hAnsi="Times New Roman" w:cs="Times New Roman"/>
          <w:color w:val="0C7DBB"/>
          <w:u w:val="single"/>
          <w:lang w:eastAsia="it-IT"/>
        </w:rPr>
        <w:t>36</w:t>
      </w:r>
      <w:r w:rsidRPr="00E17DEE">
        <w:rPr>
          <w:rFonts w:ascii="Times New Roman" w:eastAsia="Times New Roman" w:hAnsi="Times New Roman" w:cs="Times New Roman"/>
          <w:sz w:val="27"/>
          <w:szCs w:val="27"/>
          <w:lang w:eastAsia="it-IT"/>
        </w:rPr>
        <w:fldChar w:fldCharType="end"/>
      </w:r>
      <w:bookmarkEnd w:id="54"/>
      <w:r w:rsidRPr="00E17DEE">
        <w:rPr>
          <w:rFonts w:ascii="Times New Roman" w:eastAsia="Times New Roman" w:hAnsi="Times New Roman" w:cs="Times New Roman"/>
          <w:sz w:val="27"/>
          <w:szCs w:val="27"/>
          <w:lang w:eastAsia="it-IT"/>
        </w:rPr>
        <w:t>]. Therefore, the search for PPARγ modulators that maintain glucose homeostasis without the adverse effects associated with thiazolidines is a promising approach in diabetes research [</w:t>
      </w:r>
      <w:bookmarkStart w:id="55" w:name="bbib0185"/>
      <w:r w:rsidRPr="00E17DEE">
        <w:rPr>
          <w:rFonts w:ascii="Times New Roman" w:eastAsia="Times New Roman" w:hAnsi="Times New Roman" w:cs="Times New Roman"/>
          <w:sz w:val="27"/>
          <w:szCs w:val="27"/>
          <w:lang w:eastAsia="it-IT"/>
        </w:rPr>
        <w:fldChar w:fldCharType="begin"/>
      </w:r>
      <w:r w:rsidRPr="00E17DEE">
        <w:rPr>
          <w:rFonts w:ascii="Times New Roman" w:eastAsia="Times New Roman" w:hAnsi="Times New Roman" w:cs="Times New Roman"/>
          <w:sz w:val="27"/>
          <w:szCs w:val="27"/>
          <w:lang w:eastAsia="it-IT"/>
        </w:rPr>
        <w:instrText xml:space="preserve"> HYPERLINK "https://www.sciencedirect.com/science/article/pii/S0753332218338654" \l "bib0185" </w:instrText>
      </w:r>
      <w:r w:rsidRPr="00E17DEE">
        <w:rPr>
          <w:rFonts w:ascii="Times New Roman" w:eastAsia="Times New Roman" w:hAnsi="Times New Roman" w:cs="Times New Roman"/>
          <w:sz w:val="27"/>
          <w:szCs w:val="27"/>
          <w:lang w:eastAsia="it-IT"/>
        </w:rPr>
        <w:fldChar w:fldCharType="separate"/>
      </w:r>
      <w:r w:rsidRPr="00E17DEE">
        <w:rPr>
          <w:rFonts w:ascii="Times New Roman" w:eastAsia="Times New Roman" w:hAnsi="Times New Roman" w:cs="Times New Roman"/>
          <w:color w:val="0C7DBB"/>
          <w:u w:val="single"/>
          <w:lang w:eastAsia="it-IT"/>
        </w:rPr>
        <w:t>37</w:t>
      </w:r>
      <w:r w:rsidRPr="00E17DEE">
        <w:rPr>
          <w:rFonts w:ascii="Times New Roman" w:eastAsia="Times New Roman" w:hAnsi="Times New Roman" w:cs="Times New Roman"/>
          <w:sz w:val="27"/>
          <w:szCs w:val="27"/>
          <w:lang w:eastAsia="it-IT"/>
        </w:rPr>
        <w:fldChar w:fldCharType="end"/>
      </w:r>
      <w:bookmarkEnd w:id="55"/>
      <w:r w:rsidRPr="00E17DEE">
        <w:rPr>
          <w:rFonts w:ascii="Times New Roman" w:eastAsia="Times New Roman" w:hAnsi="Times New Roman" w:cs="Times New Roman"/>
          <w:sz w:val="27"/>
          <w:szCs w:val="27"/>
          <w:lang w:eastAsia="it-IT"/>
        </w:rPr>
        <w:t>]. The effect of α, β-Amyrin on glucose uptake, similar to thiazolidines (as observed in 3T3L1 cell lines), indicates its enhancement of insulin sensitivity. In summary, α, β-Amyrin suppresses adipogenic differentiation in 3T3-L1 cells, down-regulates the expression of major adipogenesis-related genes (C/EBP-α and PPAR-γ), increases the protein levels of phosphorylated AMP-activated protein kinase α (AMPKα), and stimulates the downstream target gene GLUT4 translocation to the cell membrane in 3T3-L1 cells. Based on all these effects, α, β-Amyrin may be considered an ideal molecule for drug development to overcome insulin resistance conditions like obesity and </w:t>
      </w:r>
      <w:hyperlink r:id="rId137" w:tooltip="Learn more about type 2 diabetes from ScienceDirect's AI-generated Topic Pages" w:history="1">
        <w:r w:rsidRPr="00E17DEE">
          <w:rPr>
            <w:rFonts w:ascii="Times New Roman" w:eastAsia="Times New Roman" w:hAnsi="Times New Roman" w:cs="Times New Roman"/>
            <w:color w:val="2E2E2E"/>
            <w:u w:val="single"/>
            <w:lang w:eastAsia="it-IT"/>
          </w:rPr>
          <w:t>type 2 diabetes</w:t>
        </w:r>
      </w:hyperlink>
      <w:r w:rsidRPr="00E17DEE">
        <w:rPr>
          <w:rFonts w:ascii="Times New Roman" w:eastAsia="Times New Roman" w:hAnsi="Times New Roman" w:cs="Times New Roman"/>
          <w:sz w:val="27"/>
          <w:szCs w:val="27"/>
          <w:lang w:eastAsia="it-IT"/>
        </w:rPr>
        <w:t>.</w:t>
      </w:r>
    </w:p>
    <w:p w:rsidR="00E17DEE" w:rsidRPr="00E17DEE" w:rsidRDefault="00E17DEE" w:rsidP="00E17DEE">
      <w:pPr>
        <w:spacing w:before="100" w:beforeAutospacing="1" w:after="100" w:afterAutospacing="1" w:line="390" w:lineRule="atLeast"/>
        <w:outlineLvl w:val="1"/>
        <w:rPr>
          <w:rFonts w:ascii="Times New Roman" w:eastAsia="Times New Roman" w:hAnsi="Times New Roman" w:cs="Times New Roman"/>
          <w:b/>
          <w:bCs/>
          <w:color w:val="505050"/>
          <w:sz w:val="36"/>
          <w:szCs w:val="36"/>
          <w:lang w:eastAsia="it-IT"/>
        </w:rPr>
      </w:pPr>
      <w:r w:rsidRPr="00E17DEE">
        <w:rPr>
          <w:rFonts w:ascii="Times New Roman" w:eastAsia="Times New Roman" w:hAnsi="Times New Roman" w:cs="Times New Roman"/>
          <w:b/>
          <w:bCs/>
          <w:color w:val="505050"/>
          <w:sz w:val="36"/>
          <w:szCs w:val="36"/>
          <w:lang w:eastAsia="it-IT"/>
        </w:rPr>
        <w:t>5. Conclusions</w:t>
      </w:r>
    </w:p>
    <w:p w:rsidR="00E17DEE" w:rsidRPr="00E17DEE" w:rsidRDefault="00E17DEE" w:rsidP="00E17DEE">
      <w:pPr>
        <w:spacing w:line="390" w:lineRule="atLeast"/>
        <w:rPr>
          <w:rFonts w:ascii="Times New Roman" w:eastAsia="Times New Roman" w:hAnsi="Times New Roman" w:cs="Times New Roman"/>
          <w:sz w:val="27"/>
          <w:szCs w:val="27"/>
          <w:lang w:eastAsia="it-IT"/>
        </w:rPr>
      </w:pPr>
      <w:r w:rsidRPr="00E17DEE">
        <w:rPr>
          <w:rFonts w:ascii="Times New Roman" w:eastAsia="Times New Roman" w:hAnsi="Times New Roman" w:cs="Times New Roman"/>
          <w:sz w:val="27"/>
          <w:szCs w:val="27"/>
          <w:lang w:eastAsia="it-IT"/>
        </w:rPr>
        <w:t>α, β-Amyrin inhibits 3T3-L1 preadipocyte differentiation and </w:t>
      </w:r>
      <w:hyperlink r:id="rId138" w:tooltip="Learn more about adipogenesis from ScienceDirect's AI-generated Topic Pages" w:history="1">
        <w:r w:rsidRPr="00E17DEE">
          <w:rPr>
            <w:rFonts w:ascii="Times New Roman" w:eastAsia="Times New Roman" w:hAnsi="Times New Roman" w:cs="Times New Roman"/>
            <w:color w:val="2E2E2E"/>
            <w:u w:val="single"/>
            <w:lang w:eastAsia="it-IT"/>
          </w:rPr>
          <w:t>adipogenesis</w:t>
        </w:r>
      </w:hyperlink>
      <w:r w:rsidRPr="00E17DEE">
        <w:rPr>
          <w:rFonts w:ascii="Times New Roman" w:eastAsia="Times New Roman" w:hAnsi="Times New Roman" w:cs="Times New Roman"/>
          <w:sz w:val="27"/>
          <w:szCs w:val="27"/>
          <w:lang w:eastAsia="it-IT"/>
        </w:rPr>
        <w:t> by suppressing cellular induction of adipogenic transcription factors, PPARγ and C/EBPα, which are crucial for </w:t>
      </w:r>
      <w:hyperlink r:id="rId139" w:tooltip="Learn more about adipocyte from ScienceDirect's AI-generated Topic Pages" w:history="1">
        <w:r w:rsidRPr="00E17DEE">
          <w:rPr>
            <w:rFonts w:ascii="Times New Roman" w:eastAsia="Times New Roman" w:hAnsi="Times New Roman" w:cs="Times New Roman"/>
            <w:color w:val="2E2E2E"/>
            <w:u w:val="single"/>
            <w:lang w:eastAsia="it-IT"/>
          </w:rPr>
          <w:t>adipocyte</w:t>
        </w:r>
      </w:hyperlink>
      <w:r w:rsidRPr="00E17DEE">
        <w:rPr>
          <w:rFonts w:ascii="Times New Roman" w:eastAsia="Times New Roman" w:hAnsi="Times New Roman" w:cs="Times New Roman"/>
          <w:sz w:val="27"/>
          <w:szCs w:val="27"/>
          <w:lang w:eastAsia="it-IT"/>
        </w:rPr>
        <w:t> development. α,β-Amyrin also stimulates the glucose transporter </w:t>
      </w:r>
      <w:hyperlink r:id="rId140" w:tooltip="Learn more about GLUT4 from ScienceDirect's AI-generated Topic Pages" w:history="1">
        <w:r w:rsidRPr="00E17DEE">
          <w:rPr>
            <w:rFonts w:ascii="Times New Roman" w:eastAsia="Times New Roman" w:hAnsi="Times New Roman" w:cs="Times New Roman"/>
            <w:color w:val="2E2E2E"/>
            <w:u w:val="single"/>
            <w:lang w:eastAsia="it-IT"/>
          </w:rPr>
          <w:t>GLUT4</w:t>
        </w:r>
      </w:hyperlink>
      <w:r w:rsidRPr="00E17DEE">
        <w:rPr>
          <w:rFonts w:ascii="Times New Roman" w:eastAsia="Times New Roman" w:hAnsi="Times New Roman" w:cs="Times New Roman"/>
          <w:sz w:val="27"/>
          <w:szCs w:val="27"/>
          <w:lang w:eastAsia="it-IT"/>
        </w:rPr>
        <w:t> and promotes AMPK phosphorylation, thus regulating glucose and </w:t>
      </w:r>
      <w:hyperlink r:id="rId141" w:tooltip="Learn more about lipid metabolism from ScienceDirect's AI-generated Topic Pages" w:history="1">
        <w:r w:rsidRPr="00E17DEE">
          <w:rPr>
            <w:rFonts w:ascii="Times New Roman" w:eastAsia="Times New Roman" w:hAnsi="Times New Roman" w:cs="Times New Roman"/>
            <w:color w:val="2E2E2E"/>
            <w:u w:val="single"/>
            <w:lang w:eastAsia="it-IT"/>
          </w:rPr>
          <w:t>lipid metabolism</w:t>
        </w:r>
      </w:hyperlink>
      <w:r w:rsidRPr="00E17DEE">
        <w:rPr>
          <w:rFonts w:ascii="Times New Roman" w:eastAsia="Times New Roman" w:hAnsi="Times New Roman" w:cs="Times New Roman"/>
          <w:sz w:val="27"/>
          <w:szCs w:val="27"/>
          <w:lang w:eastAsia="it-IT"/>
        </w:rPr>
        <w:t>. There is potential to develop α, β-Amyrin into a therapeutic agent for the prevention or treatment of obesity.</w:t>
      </w:r>
    </w:p>
    <w:p w:rsidR="00E17DEE" w:rsidRPr="00E17DEE" w:rsidRDefault="00E17DEE" w:rsidP="00E17DEE">
      <w:pPr>
        <w:spacing w:before="100" w:beforeAutospacing="1" w:after="100" w:afterAutospacing="1" w:line="390" w:lineRule="atLeast"/>
        <w:outlineLvl w:val="1"/>
        <w:rPr>
          <w:rFonts w:ascii="Times New Roman" w:eastAsia="Times New Roman" w:hAnsi="Times New Roman" w:cs="Times New Roman"/>
          <w:b/>
          <w:bCs/>
          <w:color w:val="505050"/>
          <w:sz w:val="36"/>
          <w:szCs w:val="36"/>
          <w:lang w:eastAsia="it-IT"/>
        </w:rPr>
      </w:pPr>
      <w:r w:rsidRPr="00E17DEE">
        <w:rPr>
          <w:rFonts w:ascii="Times New Roman" w:eastAsia="Times New Roman" w:hAnsi="Times New Roman" w:cs="Times New Roman"/>
          <w:b/>
          <w:bCs/>
          <w:color w:val="505050"/>
          <w:sz w:val="36"/>
          <w:szCs w:val="36"/>
          <w:lang w:eastAsia="it-IT"/>
        </w:rPr>
        <w:t>Acknowledgements</w:t>
      </w:r>
    </w:p>
    <w:p w:rsidR="00E17DEE" w:rsidRPr="00E17DEE" w:rsidRDefault="00E17DEE" w:rsidP="00E17DEE">
      <w:pPr>
        <w:spacing w:line="390" w:lineRule="atLeast"/>
        <w:rPr>
          <w:rFonts w:ascii="Times New Roman" w:eastAsia="Times New Roman" w:hAnsi="Times New Roman" w:cs="Times New Roman"/>
          <w:sz w:val="27"/>
          <w:szCs w:val="27"/>
          <w:lang w:eastAsia="it-IT"/>
        </w:rPr>
      </w:pPr>
      <w:r w:rsidRPr="00E17DEE">
        <w:rPr>
          <w:rFonts w:ascii="Times New Roman" w:eastAsia="Times New Roman" w:hAnsi="Times New Roman" w:cs="Times New Roman"/>
          <w:sz w:val="27"/>
          <w:szCs w:val="27"/>
          <w:lang w:eastAsia="it-IT"/>
        </w:rPr>
        <w:t>This study was funded by the National Council for Scientific and Technological Development (CNPq) (Grants no. </w:t>
      </w:r>
      <w:hyperlink r:id="rId142" w:anchor="gs0005" w:history="1">
        <w:r w:rsidRPr="00E17DEE">
          <w:rPr>
            <w:rFonts w:ascii="Times New Roman" w:eastAsia="Times New Roman" w:hAnsi="Times New Roman" w:cs="Times New Roman"/>
            <w:color w:val="0C7DBB"/>
            <w:u w:val="single"/>
            <w:lang w:eastAsia="it-IT"/>
          </w:rPr>
          <w:t>304076/2013-9</w:t>
        </w:r>
      </w:hyperlink>
      <w:r w:rsidRPr="00E17DEE">
        <w:rPr>
          <w:rFonts w:ascii="Times New Roman" w:eastAsia="Times New Roman" w:hAnsi="Times New Roman" w:cs="Times New Roman"/>
          <w:sz w:val="27"/>
          <w:szCs w:val="27"/>
          <w:lang w:eastAsia="it-IT"/>
        </w:rPr>
        <w:t>, </w:t>
      </w:r>
      <w:hyperlink r:id="rId143" w:anchor="gs0005" w:history="1">
        <w:r w:rsidRPr="00E17DEE">
          <w:rPr>
            <w:rFonts w:ascii="Times New Roman" w:eastAsia="Times New Roman" w:hAnsi="Times New Roman" w:cs="Times New Roman"/>
            <w:color w:val="0C7DBB"/>
            <w:u w:val="single"/>
            <w:lang w:eastAsia="it-IT"/>
          </w:rPr>
          <w:t>307760/2017</w:t>
        </w:r>
      </w:hyperlink>
      <w:r w:rsidRPr="00E17DEE">
        <w:rPr>
          <w:rFonts w:ascii="Times New Roman" w:eastAsia="Times New Roman" w:hAnsi="Times New Roman" w:cs="Times New Roman"/>
          <w:sz w:val="27"/>
          <w:szCs w:val="27"/>
          <w:lang w:eastAsia="it-IT"/>
        </w:rPr>
        <w:t>) and Cearense Foundation for Scientific and Technological Development (FUNCAP) (Grant no. </w:t>
      </w:r>
      <w:hyperlink r:id="rId144" w:anchor="gs0010" w:history="1">
        <w:r w:rsidRPr="00E17DEE">
          <w:rPr>
            <w:rFonts w:ascii="Times New Roman" w:eastAsia="Times New Roman" w:hAnsi="Times New Roman" w:cs="Times New Roman"/>
            <w:color w:val="0C7DBB"/>
            <w:u w:val="single"/>
            <w:lang w:eastAsia="it-IT"/>
          </w:rPr>
          <w:t>PRN-0040-00,020.01.00/10</w:t>
        </w:r>
      </w:hyperlink>
      <w:r w:rsidRPr="00E17DEE">
        <w:rPr>
          <w:rFonts w:ascii="Times New Roman" w:eastAsia="Times New Roman" w:hAnsi="Times New Roman" w:cs="Times New Roman"/>
          <w:sz w:val="27"/>
          <w:szCs w:val="27"/>
          <w:lang w:eastAsia="it-IT"/>
        </w:rPr>
        <w:t>).</w:t>
      </w:r>
    </w:p>
    <w:p w:rsidR="00E17DEE" w:rsidRDefault="00E17DEE">
      <w:bookmarkStart w:id="56" w:name="_GoBack"/>
      <w:bookmarkEnd w:id="56"/>
    </w:p>
    <w:sectPr w:rsidR="00E17DEE" w:rsidSect="006031B9">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914BB"/>
    <w:multiLevelType w:val="multilevel"/>
    <w:tmpl w:val="E5C08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0731D4"/>
    <w:multiLevelType w:val="multilevel"/>
    <w:tmpl w:val="870C7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D32FF7"/>
    <w:multiLevelType w:val="multilevel"/>
    <w:tmpl w:val="A0345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C25F94"/>
    <w:multiLevelType w:val="multilevel"/>
    <w:tmpl w:val="E6CA7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F223C1"/>
    <w:multiLevelType w:val="multilevel"/>
    <w:tmpl w:val="A83A3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807860"/>
    <w:multiLevelType w:val="multilevel"/>
    <w:tmpl w:val="87262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380D37"/>
    <w:multiLevelType w:val="multilevel"/>
    <w:tmpl w:val="5EA8B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250AC8"/>
    <w:multiLevelType w:val="multilevel"/>
    <w:tmpl w:val="7226B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1141AC"/>
    <w:multiLevelType w:val="multilevel"/>
    <w:tmpl w:val="4F24A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0"/>
  </w:num>
  <w:num w:numId="4">
    <w:abstractNumId w:val="8"/>
  </w:num>
  <w:num w:numId="5">
    <w:abstractNumId w:val="5"/>
  </w:num>
  <w:num w:numId="6">
    <w:abstractNumId w:val="4"/>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DEE"/>
    <w:rsid w:val="006031B9"/>
    <w:rsid w:val="00E17D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BE58FCC-F1F1-BD47-ACD4-937D6B670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E17DEE"/>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E17DEE"/>
    <w:pPr>
      <w:spacing w:before="100" w:beforeAutospacing="1" w:after="100" w:afterAutospacing="1"/>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E17DEE"/>
    <w:pPr>
      <w:spacing w:before="100" w:beforeAutospacing="1" w:after="100" w:afterAutospacing="1"/>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17DEE"/>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E17DEE"/>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E17DEE"/>
    <w:rPr>
      <w:rFonts w:ascii="Times New Roman" w:eastAsia="Times New Roman" w:hAnsi="Times New Roman" w:cs="Times New Roman"/>
      <w:b/>
      <w:bCs/>
      <w:sz w:val="27"/>
      <w:szCs w:val="27"/>
      <w:lang w:eastAsia="it-IT"/>
    </w:rPr>
  </w:style>
  <w:style w:type="paragraph" w:customStyle="1" w:styleId="msonormal0">
    <w:name w:val="msonormal"/>
    <w:basedOn w:val="Normale"/>
    <w:rsid w:val="00E17DEE"/>
    <w:pPr>
      <w:spacing w:before="100" w:beforeAutospacing="1" w:after="100" w:afterAutospacing="1"/>
    </w:pPr>
    <w:rPr>
      <w:rFonts w:ascii="Times New Roman" w:eastAsia="Times New Roman" w:hAnsi="Times New Roman" w:cs="Times New Roman"/>
      <w:lang w:eastAsia="it-IT"/>
    </w:rPr>
  </w:style>
  <w:style w:type="character" w:styleId="Collegamentoipertestuale">
    <w:name w:val="Hyperlink"/>
    <w:basedOn w:val="Carpredefinitoparagrafo"/>
    <w:uiPriority w:val="99"/>
    <w:semiHidden/>
    <w:unhideWhenUsed/>
    <w:rsid w:val="00E17DEE"/>
    <w:rPr>
      <w:color w:val="0000FF"/>
      <w:u w:val="single"/>
    </w:rPr>
  </w:style>
  <w:style w:type="character" w:styleId="Collegamentovisitato">
    <w:name w:val="FollowedHyperlink"/>
    <w:basedOn w:val="Carpredefinitoparagrafo"/>
    <w:uiPriority w:val="99"/>
    <w:semiHidden/>
    <w:unhideWhenUsed/>
    <w:rsid w:val="00E17DEE"/>
    <w:rPr>
      <w:color w:val="800080"/>
      <w:u w:val="single"/>
    </w:rPr>
  </w:style>
  <w:style w:type="character" w:customStyle="1" w:styleId="apple-converted-space">
    <w:name w:val="apple-converted-space"/>
    <w:basedOn w:val="Carpredefinitoparagrafo"/>
    <w:rsid w:val="00E17DEE"/>
  </w:style>
  <w:style w:type="character" w:customStyle="1" w:styleId="title-text">
    <w:name w:val="title-text"/>
    <w:basedOn w:val="Carpredefinitoparagrafo"/>
    <w:rsid w:val="00E17DEE"/>
  </w:style>
  <w:style w:type="character" w:styleId="Enfasicorsivo">
    <w:name w:val="Emphasis"/>
    <w:basedOn w:val="Carpredefinitoparagrafo"/>
    <w:uiPriority w:val="20"/>
    <w:qFormat/>
    <w:rsid w:val="00E17DEE"/>
    <w:rPr>
      <w:i/>
      <w:iCs/>
    </w:rPr>
  </w:style>
  <w:style w:type="character" w:customStyle="1" w:styleId="sr-only">
    <w:name w:val="sr-only"/>
    <w:basedOn w:val="Carpredefinitoparagrafo"/>
    <w:rsid w:val="00E17DEE"/>
  </w:style>
  <w:style w:type="character" w:customStyle="1" w:styleId="content">
    <w:name w:val="content"/>
    <w:basedOn w:val="Carpredefinitoparagrafo"/>
    <w:rsid w:val="00E17DEE"/>
  </w:style>
  <w:style w:type="character" w:customStyle="1" w:styleId="text">
    <w:name w:val="text"/>
    <w:basedOn w:val="Carpredefinitoparagrafo"/>
    <w:rsid w:val="00E17DEE"/>
  </w:style>
  <w:style w:type="character" w:customStyle="1" w:styleId="author-ref">
    <w:name w:val="author-ref"/>
    <w:basedOn w:val="Carpredefinitoparagrafo"/>
    <w:rsid w:val="00E17DEE"/>
  </w:style>
  <w:style w:type="character" w:customStyle="1" w:styleId="button-text">
    <w:name w:val="button-text"/>
    <w:basedOn w:val="Carpredefinitoparagrafo"/>
    <w:rsid w:val="00E17DEE"/>
  </w:style>
  <w:style w:type="character" w:customStyle="1" w:styleId="access-indicator">
    <w:name w:val="access-indicator"/>
    <w:basedOn w:val="Carpredefinitoparagrafo"/>
    <w:rsid w:val="00E17DEE"/>
  </w:style>
  <w:style w:type="paragraph" w:styleId="NormaleWeb">
    <w:name w:val="Normal (Web)"/>
    <w:basedOn w:val="Normale"/>
    <w:uiPriority w:val="99"/>
    <w:semiHidden/>
    <w:unhideWhenUsed/>
    <w:rsid w:val="00E17DEE"/>
    <w:pPr>
      <w:spacing w:before="100" w:beforeAutospacing="1" w:after="100" w:afterAutospacing="1"/>
    </w:pPr>
    <w:rPr>
      <w:rFonts w:ascii="Times New Roman" w:eastAsia="Times New Roman" w:hAnsi="Times New Roman" w:cs="Times New Roman"/>
      <w:lang w:eastAsia="it-IT"/>
    </w:rPr>
  </w:style>
  <w:style w:type="character" w:customStyle="1" w:styleId="display">
    <w:name w:val="display"/>
    <w:basedOn w:val="Carpredefinitoparagrafo"/>
    <w:rsid w:val="00E17DEE"/>
  </w:style>
  <w:style w:type="character" w:customStyle="1" w:styleId="anchor-text">
    <w:name w:val="anchor-text"/>
    <w:basedOn w:val="Carpredefinitoparagrafo"/>
    <w:rsid w:val="00E17DEE"/>
  </w:style>
  <w:style w:type="character" w:customStyle="1" w:styleId="download-link-title">
    <w:name w:val="download-link-title"/>
    <w:basedOn w:val="Carpredefinitoparagrafo"/>
    <w:rsid w:val="00E17DEE"/>
  </w:style>
  <w:style w:type="paragraph" w:customStyle="1" w:styleId="previous">
    <w:name w:val="previous"/>
    <w:basedOn w:val="Normale"/>
    <w:rsid w:val="00E17DEE"/>
    <w:pPr>
      <w:spacing w:before="100" w:beforeAutospacing="1" w:after="100" w:afterAutospacing="1"/>
    </w:pPr>
    <w:rPr>
      <w:rFonts w:ascii="Times New Roman" w:eastAsia="Times New Roman" w:hAnsi="Times New Roman" w:cs="Times New Roman"/>
      <w:lang w:eastAsia="it-IT"/>
    </w:rPr>
  </w:style>
  <w:style w:type="character" w:customStyle="1" w:styleId="button-alternative-text">
    <w:name w:val="button-alternative-text"/>
    <w:basedOn w:val="Carpredefinitoparagrafo"/>
    <w:rsid w:val="00E17DEE"/>
  </w:style>
  <w:style w:type="character" w:styleId="Enfasigrassetto">
    <w:name w:val="Strong"/>
    <w:basedOn w:val="Carpredefinitoparagrafo"/>
    <w:uiPriority w:val="22"/>
    <w:qFormat/>
    <w:rsid w:val="00E17DEE"/>
    <w:rPr>
      <w:b/>
      <w:bCs/>
    </w:rPr>
  </w:style>
  <w:style w:type="character" w:customStyle="1" w:styleId="extra-detail-1">
    <w:name w:val="extra-detail-1"/>
    <w:basedOn w:val="Carpredefinitoparagrafo"/>
    <w:rsid w:val="00E17DEE"/>
  </w:style>
  <w:style w:type="character" w:customStyle="1" w:styleId="extra-detail-2">
    <w:name w:val="extra-detail-2"/>
    <w:basedOn w:val="Carpredefinitoparagrafo"/>
    <w:rsid w:val="00E17DEE"/>
  </w:style>
  <w:style w:type="paragraph" w:customStyle="1" w:styleId="next">
    <w:name w:val="next"/>
    <w:basedOn w:val="Normale"/>
    <w:rsid w:val="00E17DEE"/>
    <w:pPr>
      <w:spacing w:before="100" w:beforeAutospacing="1" w:after="100" w:afterAutospacing="1"/>
    </w:pPr>
    <w:rPr>
      <w:rFonts w:ascii="Times New Roman" w:eastAsia="Times New Roman" w:hAnsi="Times New Roman" w:cs="Times New Roman"/>
      <w:lang w:eastAsia="it-IT"/>
    </w:rPr>
  </w:style>
  <w:style w:type="character" w:customStyle="1" w:styleId="captions">
    <w:name w:val="captions"/>
    <w:basedOn w:val="Carpredefinitoparagrafo"/>
    <w:rsid w:val="00E17DEE"/>
  </w:style>
  <w:style w:type="character" w:customStyle="1" w:styleId="label">
    <w:name w:val="label"/>
    <w:basedOn w:val="Carpredefinitoparagrafo"/>
    <w:rsid w:val="00E17DEE"/>
  </w:style>
  <w:style w:type="character" w:customStyle="1" w:styleId="math">
    <w:name w:val="math"/>
    <w:basedOn w:val="Carpredefinitoparagrafo"/>
    <w:rsid w:val="00E17DEE"/>
  </w:style>
  <w:style w:type="character" w:customStyle="1" w:styleId="mathjaxpreview">
    <w:name w:val="mathjax_preview"/>
    <w:basedOn w:val="Carpredefinitoparagrafo"/>
    <w:rsid w:val="00E17DEE"/>
  </w:style>
  <w:style w:type="character" w:customStyle="1" w:styleId="mathjaxsvg">
    <w:name w:val="mathjax_svg"/>
    <w:basedOn w:val="Carpredefinitoparagrafo"/>
    <w:rsid w:val="00E17DEE"/>
  </w:style>
  <w:style w:type="character" w:customStyle="1" w:styleId="mjxassistivemathml">
    <w:name w:val="mjx_assistive_mathml"/>
    <w:basedOn w:val="Carpredefinitoparagrafo"/>
    <w:rsid w:val="00E17DEE"/>
  </w:style>
  <w:style w:type="character" w:customStyle="1" w:styleId="screen-reader-only">
    <w:name w:val="screen-reader-only"/>
    <w:basedOn w:val="Carpredefinitoparagrafo"/>
    <w:rsid w:val="00E17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751815">
      <w:bodyDiv w:val="1"/>
      <w:marLeft w:val="0"/>
      <w:marRight w:val="0"/>
      <w:marTop w:val="0"/>
      <w:marBottom w:val="0"/>
      <w:divBdr>
        <w:top w:val="none" w:sz="0" w:space="0" w:color="auto"/>
        <w:left w:val="none" w:sz="0" w:space="0" w:color="auto"/>
        <w:bottom w:val="none" w:sz="0" w:space="0" w:color="auto"/>
        <w:right w:val="none" w:sz="0" w:space="0" w:color="auto"/>
      </w:divBdr>
      <w:divsChild>
        <w:div w:id="268240664">
          <w:marLeft w:val="0"/>
          <w:marRight w:val="0"/>
          <w:marTop w:val="0"/>
          <w:marBottom w:val="120"/>
          <w:divBdr>
            <w:top w:val="none" w:sz="0" w:space="0" w:color="auto"/>
            <w:left w:val="none" w:sz="0" w:space="0" w:color="auto"/>
            <w:bottom w:val="single" w:sz="12" w:space="9" w:color="EBEBEB"/>
            <w:right w:val="none" w:sz="0" w:space="0" w:color="auto"/>
          </w:divBdr>
          <w:divsChild>
            <w:div w:id="1182859758">
              <w:marLeft w:val="0"/>
              <w:marRight w:val="0"/>
              <w:marTop w:val="100"/>
              <w:marBottom w:val="100"/>
              <w:divBdr>
                <w:top w:val="none" w:sz="0" w:space="0" w:color="auto"/>
                <w:left w:val="none" w:sz="0" w:space="0" w:color="auto"/>
                <w:bottom w:val="none" w:sz="0" w:space="0" w:color="auto"/>
                <w:right w:val="none" w:sz="0" w:space="0" w:color="auto"/>
              </w:divBdr>
              <w:divsChild>
                <w:div w:id="44696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90951">
          <w:marLeft w:val="0"/>
          <w:marRight w:val="0"/>
          <w:marTop w:val="0"/>
          <w:marBottom w:val="120"/>
          <w:divBdr>
            <w:top w:val="none" w:sz="0" w:space="0" w:color="auto"/>
            <w:left w:val="none" w:sz="0" w:space="0" w:color="auto"/>
            <w:bottom w:val="none" w:sz="0" w:space="0" w:color="auto"/>
            <w:right w:val="none" w:sz="0" w:space="0" w:color="auto"/>
          </w:divBdr>
          <w:divsChild>
            <w:div w:id="745880500">
              <w:marLeft w:val="0"/>
              <w:marRight w:val="0"/>
              <w:marTop w:val="0"/>
              <w:marBottom w:val="0"/>
              <w:divBdr>
                <w:top w:val="none" w:sz="0" w:space="0" w:color="auto"/>
                <w:left w:val="none" w:sz="0" w:space="0" w:color="auto"/>
                <w:bottom w:val="none" w:sz="0" w:space="0" w:color="auto"/>
                <w:right w:val="none" w:sz="0" w:space="0" w:color="auto"/>
              </w:divBdr>
              <w:divsChild>
                <w:div w:id="40329441">
                  <w:marLeft w:val="0"/>
                  <w:marRight w:val="0"/>
                  <w:marTop w:val="0"/>
                  <w:marBottom w:val="0"/>
                  <w:divBdr>
                    <w:top w:val="none" w:sz="0" w:space="0" w:color="auto"/>
                    <w:left w:val="none" w:sz="0" w:space="0" w:color="auto"/>
                    <w:bottom w:val="none" w:sz="0" w:space="0" w:color="auto"/>
                    <w:right w:val="none" w:sz="0" w:space="0" w:color="auto"/>
                  </w:divBdr>
                  <w:divsChild>
                    <w:div w:id="63598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750000">
              <w:marLeft w:val="0"/>
              <w:marRight w:val="0"/>
              <w:marTop w:val="0"/>
              <w:marBottom w:val="0"/>
              <w:divBdr>
                <w:top w:val="none" w:sz="0" w:space="0" w:color="auto"/>
                <w:left w:val="none" w:sz="0" w:space="0" w:color="auto"/>
                <w:bottom w:val="single" w:sz="6" w:space="0" w:color="000000"/>
                <w:right w:val="none" w:sz="0" w:space="0" w:color="auto"/>
              </w:divBdr>
              <w:divsChild>
                <w:div w:id="1626042296">
                  <w:marLeft w:val="0"/>
                  <w:marRight w:val="0"/>
                  <w:marTop w:val="0"/>
                  <w:marBottom w:val="0"/>
                  <w:divBdr>
                    <w:top w:val="none" w:sz="0" w:space="0" w:color="auto"/>
                    <w:left w:val="none" w:sz="0" w:space="0" w:color="auto"/>
                    <w:bottom w:val="none" w:sz="0" w:space="0" w:color="auto"/>
                    <w:right w:val="none" w:sz="0" w:space="0" w:color="auto"/>
                  </w:divBdr>
                  <w:divsChild>
                    <w:div w:id="772825317">
                      <w:marLeft w:val="0"/>
                      <w:marRight w:val="0"/>
                      <w:marTop w:val="0"/>
                      <w:marBottom w:val="0"/>
                      <w:divBdr>
                        <w:top w:val="none" w:sz="0" w:space="0" w:color="auto"/>
                        <w:left w:val="none" w:sz="0" w:space="0" w:color="auto"/>
                        <w:bottom w:val="none" w:sz="0" w:space="0" w:color="auto"/>
                        <w:right w:val="none" w:sz="0" w:space="0" w:color="auto"/>
                      </w:divBdr>
                      <w:divsChild>
                        <w:div w:id="214060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128296">
                  <w:marLeft w:val="0"/>
                  <w:marRight w:val="0"/>
                  <w:marTop w:val="0"/>
                  <w:marBottom w:val="0"/>
                  <w:divBdr>
                    <w:top w:val="none" w:sz="0" w:space="0" w:color="auto"/>
                    <w:left w:val="none" w:sz="0" w:space="0" w:color="auto"/>
                    <w:bottom w:val="none" w:sz="0" w:space="0" w:color="auto"/>
                    <w:right w:val="none" w:sz="0" w:space="0" w:color="auto"/>
                  </w:divBdr>
                  <w:divsChild>
                    <w:div w:id="332950593">
                      <w:marLeft w:val="0"/>
                      <w:marRight w:val="0"/>
                      <w:marTop w:val="0"/>
                      <w:marBottom w:val="0"/>
                      <w:divBdr>
                        <w:top w:val="none" w:sz="0" w:space="0" w:color="auto"/>
                        <w:left w:val="none" w:sz="0" w:space="0" w:color="auto"/>
                        <w:bottom w:val="none" w:sz="0" w:space="0" w:color="auto"/>
                        <w:right w:val="none" w:sz="0" w:space="0" w:color="auto"/>
                      </w:divBdr>
                      <w:divsChild>
                        <w:div w:id="21056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34676">
          <w:marLeft w:val="0"/>
          <w:marRight w:val="0"/>
          <w:marTop w:val="0"/>
          <w:marBottom w:val="0"/>
          <w:divBdr>
            <w:top w:val="none" w:sz="0" w:space="0" w:color="auto"/>
            <w:left w:val="none" w:sz="0" w:space="0" w:color="auto"/>
            <w:bottom w:val="none" w:sz="0" w:space="0" w:color="auto"/>
            <w:right w:val="none" w:sz="0" w:space="0" w:color="auto"/>
          </w:divBdr>
        </w:div>
        <w:div w:id="1117066815">
          <w:marLeft w:val="0"/>
          <w:marRight w:val="0"/>
          <w:marTop w:val="0"/>
          <w:marBottom w:val="30"/>
          <w:divBdr>
            <w:top w:val="none" w:sz="0" w:space="0" w:color="auto"/>
            <w:left w:val="none" w:sz="0" w:space="0" w:color="auto"/>
            <w:bottom w:val="none" w:sz="0" w:space="0" w:color="auto"/>
            <w:right w:val="none" w:sz="0" w:space="0" w:color="auto"/>
          </w:divBdr>
          <w:divsChild>
            <w:div w:id="2129857013">
              <w:marLeft w:val="0"/>
              <w:marRight w:val="0"/>
              <w:marTop w:val="0"/>
              <w:marBottom w:val="0"/>
              <w:divBdr>
                <w:top w:val="none" w:sz="0" w:space="0" w:color="auto"/>
                <w:left w:val="none" w:sz="0" w:space="0" w:color="auto"/>
                <w:bottom w:val="none" w:sz="0" w:space="0" w:color="auto"/>
                <w:right w:val="none" w:sz="0" w:space="0" w:color="auto"/>
              </w:divBdr>
            </w:div>
            <w:div w:id="86000303">
              <w:marLeft w:val="0"/>
              <w:marRight w:val="0"/>
              <w:marTop w:val="0"/>
              <w:marBottom w:val="0"/>
              <w:divBdr>
                <w:top w:val="none" w:sz="0" w:space="0" w:color="auto"/>
                <w:left w:val="none" w:sz="0" w:space="0" w:color="auto"/>
                <w:bottom w:val="none" w:sz="0" w:space="0" w:color="auto"/>
                <w:right w:val="none" w:sz="0" w:space="0" w:color="auto"/>
              </w:divBdr>
            </w:div>
          </w:divsChild>
        </w:div>
        <w:div w:id="301664518">
          <w:marLeft w:val="0"/>
          <w:marRight w:val="0"/>
          <w:marTop w:val="0"/>
          <w:marBottom w:val="0"/>
          <w:divBdr>
            <w:top w:val="none" w:sz="0" w:space="0" w:color="auto"/>
            <w:left w:val="none" w:sz="0" w:space="0" w:color="auto"/>
            <w:bottom w:val="none" w:sz="0" w:space="0" w:color="auto"/>
            <w:right w:val="none" w:sz="0" w:space="0" w:color="auto"/>
          </w:divBdr>
          <w:divsChild>
            <w:div w:id="3170909">
              <w:marLeft w:val="0"/>
              <w:marRight w:val="0"/>
              <w:marTop w:val="0"/>
              <w:marBottom w:val="120"/>
              <w:divBdr>
                <w:top w:val="none" w:sz="0" w:space="0" w:color="auto"/>
                <w:left w:val="none" w:sz="0" w:space="0" w:color="auto"/>
                <w:bottom w:val="none" w:sz="0" w:space="0" w:color="auto"/>
                <w:right w:val="none" w:sz="0" w:space="0" w:color="auto"/>
              </w:divBdr>
              <w:divsChild>
                <w:div w:id="56560227">
                  <w:marLeft w:val="0"/>
                  <w:marRight w:val="0"/>
                  <w:marTop w:val="0"/>
                  <w:marBottom w:val="0"/>
                  <w:divBdr>
                    <w:top w:val="none" w:sz="0" w:space="0" w:color="auto"/>
                    <w:left w:val="none" w:sz="0" w:space="0" w:color="auto"/>
                    <w:bottom w:val="none" w:sz="0" w:space="0" w:color="auto"/>
                    <w:right w:val="none" w:sz="0" w:space="0" w:color="auto"/>
                  </w:divBdr>
                </w:div>
              </w:divsChild>
            </w:div>
            <w:div w:id="283275008">
              <w:marLeft w:val="0"/>
              <w:marRight w:val="0"/>
              <w:marTop w:val="0"/>
              <w:marBottom w:val="120"/>
              <w:divBdr>
                <w:top w:val="none" w:sz="0" w:space="0" w:color="auto"/>
                <w:left w:val="none" w:sz="0" w:space="0" w:color="auto"/>
                <w:bottom w:val="none" w:sz="0" w:space="0" w:color="auto"/>
                <w:right w:val="none" w:sz="0" w:space="0" w:color="auto"/>
              </w:divBdr>
              <w:divsChild>
                <w:div w:id="892227893">
                  <w:marLeft w:val="0"/>
                  <w:marRight w:val="0"/>
                  <w:marTop w:val="0"/>
                  <w:marBottom w:val="0"/>
                  <w:divBdr>
                    <w:top w:val="none" w:sz="0" w:space="0" w:color="auto"/>
                    <w:left w:val="none" w:sz="0" w:space="0" w:color="auto"/>
                    <w:bottom w:val="none" w:sz="0" w:space="0" w:color="auto"/>
                    <w:right w:val="none" w:sz="0" w:space="0" w:color="auto"/>
                  </w:divBdr>
                </w:div>
              </w:divsChild>
            </w:div>
            <w:div w:id="463743666">
              <w:marLeft w:val="0"/>
              <w:marRight w:val="0"/>
              <w:marTop w:val="0"/>
              <w:marBottom w:val="120"/>
              <w:divBdr>
                <w:top w:val="none" w:sz="0" w:space="0" w:color="auto"/>
                <w:left w:val="none" w:sz="0" w:space="0" w:color="auto"/>
                <w:bottom w:val="none" w:sz="0" w:space="0" w:color="auto"/>
                <w:right w:val="none" w:sz="0" w:space="0" w:color="auto"/>
              </w:divBdr>
              <w:divsChild>
                <w:div w:id="125694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844554">
          <w:marLeft w:val="0"/>
          <w:marRight w:val="0"/>
          <w:marTop w:val="0"/>
          <w:marBottom w:val="480"/>
          <w:divBdr>
            <w:top w:val="none" w:sz="0" w:space="0" w:color="auto"/>
            <w:left w:val="none" w:sz="0" w:space="0" w:color="auto"/>
            <w:bottom w:val="single" w:sz="12" w:space="24" w:color="EBEBEB"/>
            <w:right w:val="none" w:sz="0" w:space="0" w:color="auto"/>
          </w:divBdr>
          <w:divsChild>
            <w:div w:id="444810947">
              <w:marLeft w:val="0"/>
              <w:marRight w:val="0"/>
              <w:marTop w:val="0"/>
              <w:marBottom w:val="0"/>
              <w:divBdr>
                <w:top w:val="none" w:sz="0" w:space="0" w:color="auto"/>
                <w:left w:val="none" w:sz="0" w:space="0" w:color="auto"/>
                <w:bottom w:val="none" w:sz="0" w:space="0" w:color="auto"/>
                <w:right w:val="none" w:sz="0" w:space="0" w:color="auto"/>
              </w:divBdr>
              <w:divsChild>
                <w:div w:id="218977762">
                  <w:marLeft w:val="0"/>
                  <w:marRight w:val="0"/>
                  <w:marTop w:val="0"/>
                  <w:marBottom w:val="0"/>
                  <w:divBdr>
                    <w:top w:val="none" w:sz="0" w:space="0" w:color="auto"/>
                    <w:left w:val="none" w:sz="0" w:space="0" w:color="auto"/>
                    <w:bottom w:val="none" w:sz="0" w:space="0" w:color="auto"/>
                    <w:right w:val="none" w:sz="0" w:space="0" w:color="auto"/>
                  </w:divBdr>
                </w:div>
                <w:div w:id="1626278776">
                  <w:marLeft w:val="0"/>
                  <w:marRight w:val="0"/>
                  <w:marTop w:val="0"/>
                  <w:marBottom w:val="0"/>
                  <w:divBdr>
                    <w:top w:val="none" w:sz="0" w:space="0" w:color="auto"/>
                    <w:left w:val="none" w:sz="0" w:space="0" w:color="auto"/>
                    <w:bottom w:val="none" w:sz="0" w:space="0" w:color="auto"/>
                    <w:right w:val="none" w:sz="0" w:space="0" w:color="auto"/>
                  </w:divBdr>
                </w:div>
                <w:div w:id="72821106">
                  <w:marLeft w:val="0"/>
                  <w:marRight w:val="0"/>
                  <w:marTop w:val="0"/>
                  <w:marBottom w:val="0"/>
                  <w:divBdr>
                    <w:top w:val="none" w:sz="0" w:space="0" w:color="auto"/>
                    <w:left w:val="none" w:sz="0" w:space="0" w:color="auto"/>
                    <w:bottom w:val="none" w:sz="0" w:space="0" w:color="auto"/>
                    <w:right w:val="none" w:sz="0" w:space="0" w:color="auto"/>
                  </w:divBdr>
                </w:div>
                <w:div w:id="290477878">
                  <w:marLeft w:val="0"/>
                  <w:marRight w:val="0"/>
                  <w:marTop w:val="0"/>
                  <w:marBottom w:val="0"/>
                  <w:divBdr>
                    <w:top w:val="none" w:sz="0" w:space="0" w:color="auto"/>
                    <w:left w:val="none" w:sz="0" w:space="0" w:color="auto"/>
                    <w:bottom w:val="none" w:sz="0" w:space="0" w:color="auto"/>
                    <w:right w:val="none" w:sz="0" w:space="0" w:color="auto"/>
                  </w:divBdr>
                </w:div>
                <w:div w:id="1403798588">
                  <w:marLeft w:val="0"/>
                  <w:marRight w:val="0"/>
                  <w:marTop w:val="0"/>
                  <w:marBottom w:val="0"/>
                  <w:divBdr>
                    <w:top w:val="none" w:sz="0" w:space="0" w:color="auto"/>
                    <w:left w:val="none" w:sz="0" w:space="0" w:color="auto"/>
                    <w:bottom w:val="none" w:sz="0" w:space="0" w:color="auto"/>
                    <w:right w:val="none" w:sz="0" w:space="0" w:color="auto"/>
                  </w:divBdr>
                </w:div>
                <w:div w:id="1577008977">
                  <w:marLeft w:val="0"/>
                  <w:marRight w:val="0"/>
                  <w:marTop w:val="0"/>
                  <w:marBottom w:val="0"/>
                  <w:divBdr>
                    <w:top w:val="none" w:sz="0" w:space="0" w:color="auto"/>
                    <w:left w:val="none" w:sz="0" w:space="0" w:color="auto"/>
                    <w:bottom w:val="none" w:sz="0" w:space="0" w:color="auto"/>
                    <w:right w:val="none" w:sz="0" w:space="0" w:color="auto"/>
                  </w:divBdr>
                </w:div>
                <w:div w:id="54266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04024">
          <w:marLeft w:val="0"/>
          <w:marRight w:val="0"/>
          <w:marTop w:val="0"/>
          <w:marBottom w:val="0"/>
          <w:divBdr>
            <w:top w:val="none" w:sz="0" w:space="0" w:color="auto"/>
            <w:left w:val="none" w:sz="0" w:space="0" w:color="auto"/>
            <w:bottom w:val="none" w:sz="0" w:space="0" w:color="auto"/>
            <w:right w:val="none" w:sz="0" w:space="0" w:color="auto"/>
          </w:divBdr>
          <w:divsChild>
            <w:div w:id="903494545">
              <w:marLeft w:val="0"/>
              <w:marRight w:val="0"/>
              <w:marTop w:val="0"/>
              <w:marBottom w:val="0"/>
              <w:divBdr>
                <w:top w:val="none" w:sz="0" w:space="0" w:color="auto"/>
                <w:left w:val="none" w:sz="0" w:space="0" w:color="auto"/>
                <w:bottom w:val="none" w:sz="0" w:space="0" w:color="auto"/>
                <w:right w:val="none" w:sz="0" w:space="0" w:color="auto"/>
              </w:divBdr>
              <w:divsChild>
                <w:div w:id="103887542">
                  <w:marLeft w:val="0"/>
                  <w:marRight w:val="0"/>
                  <w:marTop w:val="0"/>
                  <w:marBottom w:val="0"/>
                  <w:divBdr>
                    <w:top w:val="none" w:sz="0" w:space="0" w:color="auto"/>
                    <w:left w:val="none" w:sz="0" w:space="0" w:color="auto"/>
                    <w:bottom w:val="none" w:sz="0" w:space="0" w:color="auto"/>
                    <w:right w:val="none" w:sz="0" w:space="0" w:color="auto"/>
                  </w:divBdr>
                </w:div>
                <w:div w:id="688918875">
                  <w:marLeft w:val="0"/>
                  <w:marRight w:val="0"/>
                  <w:marTop w:val="0"/>
                  <w:marBottom w:val="0"/>
                  <w:divBdr>
                    <w:top w:val="none" w:sz="0" w:space="0" w:color="auto"/>
                    <w:left w:val="none" w:sz="0" w:space="0" w:color="auto"/>
                    <w:bottom w:val="none" w:sz="0" w:space="0" w:color="auto"/>
                    <w:right w:val="none" w:sz="0" w:space="0" w:color="auto"/>
                  </w:divBdr>
                  <w:divsChild>
                    <w:div w:id="270820393">
                      <w:marLeft w:val="0"/>
                      <w:marRight w:val="0"/>
                      <w:marTop w:val="240"/>
                      <w:marBottom w:val="240"/>
                      <w:divBdr>
                        <w:top w:val="single" w:sz="12" w:space="0" w:color="EBEBEB"/>
                        <w:left w:val="none" w:sz="0" w:space="0" w:color="auto"/>
                        <w:bottom w:val="single" w:sz="12" w:space="0" w:color="EBEBEB"/>
                        <w:right w:val="none" w:sz="0" w:space="0" w:color="auto"/>
                      </w:divBdr>
                      <w:divsChild>
                        <w:div w:id="117187183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45010424">
                  <w:marLeft w:val="0"/>
                  <w:marRight w:val="0"/>
                  <w:marTop w:val="0"/>
                  <w:marBottom w:val="0"/>
                  <w:divBdr>
                    <w:top w:val="none" w:sz="0" w:space="0" w:color="auto"/>
                    <w:left w:val="none" w:sz="0" w:space="0" w:color="auto"/>
                    <w:bottom w:val="none" w:sz="0" w:space="0" w:color="auto"/>
                    <w:right w:val="none" w:sz="0" w:space="0" w:color="auto"/>
                  </w:divBdr>
                </w:div>
                <w:div w:id="1286035746">
                  <w:marLeft w:val="0"/>
                  <w:marRight w:val="0"/>
                  <w:marTop w:val="0"/>
                  <w:marBottom w:val="0"/>
                  <w:divBdr>
                    <w:top w:val="none" w:sz="0" w:space="0" w:color="auto"/>
                    <w:left w:val="none" w:sz="0" w:space="0" w:color="auto"/>
                    <w:bottom w:val="none" w:sz="0" w:space="0" w:color="auto"/>
                    <w:right w:val="none" w:sz="0" w:space="0" w:color="auto"/>
                  </w:divBdr>
                </w:div>
                <w:div w:id="109420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ciencedirect.com/topics/medicine-and-dentistry/transactivation" TargetMode="External"/><Relationship Id="rId21" Type="http://schemas.openxmlformats.org/officeDocument/2006/relationships/hyperlink" Target="https://www.sciencedirect.com/topics/medicine-and-dentistry/methyl-group" TargetMode="External"/><Relationship Id="rId42" Type="http://schemas.openxmlformats.org/officeDocument/2006/relationships/hyperlink" Target="https://www.sciencedirect.com/topics/medicine-and-dentistry/benzylsulfonyl-fluoride" TargetMode="External"/><Relationship Id="rId63" Type="http://schemas.openxmlformats.org/officeDocument/2006/relationships/hyperlink" Target="https://www.sciencedirect.com/science/article/pii/S0753332218338654" TargetMode="External"/><Relationship Id="rId84" Type="http://schemas.openxmlformats.org/officeDocument/2006/relationships/hyperlink" Target="https://www.sciencedirect.com/topics/medicine-and-dentistry/glucose-transporter-4" TargetMode="External"/><Relationship Id="rId138" Type="http://schemas.openxmlformats.org/officeDocument/2006/relationships/hyperlink" Target="https://www.sciencedirect.com/topics/medicine-and-dentistry/adipogenesis" TargetMode="External"/><Relationship Id="rId107" Type="http://schemas.openxmlformats.org/officeDocument/2006/relationships/hyperlink" Target="https://www.sciencedirect.com/topics/medicine-and-dentistry/glucose-transporter-4" TargetMode="External"/><Relationship Id="rId11" Type="http://schemas.openxmlformats.org/officeDocument/2006/relationships/hyperlink" Target="https://www.sciencedirect.com/topics/medicine-and-dentistry/triterpenoid" TargetMode="External"/><Relationship Id="rId32" Type="http://schemas.openxmlformats.org/officeDocument/2006/relationships/hyperlink" Target="https://www.sciencedirect.com/topics/medicine-and-dentistry/triacylglycerol" TargetMode="External"/><Relationship Id="rId53" Type="http://schemas.openxmlformats.org/officeDocument/2006/relationships/hyperlink" Target="https://www.sciencedirect.com/topics/medicine-and-dentistry/optical-rotation" TargetMode="External"/><Relationship Id="rId74" Type="http://schemas.openxmlformats.org/officeDocument/2006/relationships/hyperlink" Target="https://ars.els-cdn.com/content/image/1-s2.0-S0753332218338654-gr2.jpg" TargetMode="External"/><Relationship Id="rId128" Type="http://schemas.openxmlformats.org/officeDocument/2006/relationships/hyperlink" Target="https://www.sciencedirect.com/topics/medicine-and-dentistry/glucose-uptake" TargetMode="External"/><Relationship Id="rId5" Type="http://schemas.openxmlformats.org/officeDocument/2006/relationships/hyperlink" Target="https://www.sciencedirect.com/journal/biomedicine-and-pharmacotherapy" TargetMode="External"/><Relationship Id="rId90" Type="http://schemas.openxmlformats.org/officeDocument/2006/relationships/hyperlink" Target="https://ars.els-cdn.com/content/image/1-s2.0-S0753332218338654-gr4.jpg" TargetMode="External"/><Relationship Id="rId95" Type="http://schemas.openxmlformats.org/officeDocument/2006/relationships/hyperlink" Target="https://www.sciencedirect.com/topics/medicine-and-dentistry/hydroxymethylglutaryl-coenzyme-a-reductase-kinase" TargetMode="External"/><Relationship Id="rId22" Type="http://schemas.openxmlformats.org/officeDocument/2006/relationships/hyperlink" Target="https://www.sciencedirect.com/topics/pharmacology-toxicology-and-pharmaceutical-science/pharmacological-activity" TargetMode="External"/><Relationship Id="rId27" Type="http://schemas.openxmlformats.org/officeDocument/2006/relationships/hyperlink" Target="https://www.sciencedirect.com/topics/medicine-and-dentistry/lipogenesis" TargetMode="External"/><Relationship Id="rId43" Type="http://schemas.openxmlformats.org/officeDocument/2006/relationships/hyperlink" Target="https://www.sciencedirect.com/topics/medicine-and-dentistry/protease-inhibitor" TargetMode="External"/><Relationship Id="rId48" Type="http://schemas.openxmlformats.org/officeDocument/2006/relationships/hyperlink" Target="https://www.sciencedirect.com/topics/medicine-and-dentistry/phytochemical" TargetMode="External"/><Relationship Id="rId64" Type="http://schemas.openxmlformats.org/officeDocument/2006/relationships/hyperlink" Target="https://www.sciencedirect.com/topics/medicine-and-dentistry/membrane-protein" TargetMode="External"/><Relationship Id="rId69" Type="http://schemas.openxmlformats.org/officeDocument/2006/relationships/hyperlink" Target="https://www.sciencedirect.com/topics/medicine-and-dentistry/polyvinylidene-fluoride" TargetMode="External"/><Relationship Id="rId113" Type="http://schemas.openxmlformats.org/officeDocument/2006/relationships/hyperlink" Target="https://www.sciencedirect.com/topics/medicine-and-dentistry/adipocyte" TargetMode="External"/><Relationship Id="rId118" Type="http://schemas.openxmlformats.org/officeDocument/2006/relationships/hyperlink" Target="https://www.sciencedirect.com/topics/medicine-and-dentistry/hyperplasia" TargetMode="External"/><Relationship Id="rId134" Type="http://schemas.openxmlformats.org/officeDocument/2006/relationships/hyperlink" Target="https://www.sciencedirect.com/topics/medicine-and-dentistry/insulin-sensitivity" TargetMode="External"/><Relationship Id="rId139" Type="http://schemas.openxmlformats.org/officeDocument/2006/relationships/hyperlink" Target="https://www.sciencedirect.com/topics/medicine-and-dentistry/adipocyte" TargetMode="External"/><Relationship Id="rId80" Type="http://schemas.openxmlformats.org/officeDocument/2006/relationships/image" Target="media/image5.jpeg"/><Relationship Id="rId85" Type="http://schemas.openxmlformats.org/officeDocument/2006/relationships/hyperlink" Target="https://www.sciencedirect.com/topics/medicine-and-dentistry/western-blot" TargetMode="External"/><Relationship Id="rId12" Type="http://schemas.openxmlformats.org/officeDocument/2006/relationships/hyperlink" Target="https://www.sciencedirect.com/topics/medicine-and-dentistry/glucose-transporter-4" TargetMode="External"/><Relationship Id="rId17" Type="http://schemas.openxmlformats.org/officeDocument/2006/relationships/hyperlink" Target="https://www.sciencedirect.com/science/article/pii/S075333221833823X" TargetMode="External"/><Relationship Id="rId33" Type="http://schemas.openxmlformats.org/officeDocument/2006/relationships/hyperlink" Target="https://www.sciencedirect.com/topics/medicine-and-dentistry/water-electrolyte-imbalance" TargetMode="External"/><Relationship Id="rId38" Type="http://schemas.openxmlformats.org/officeDocument/2006/relationships/hyperlink" Target="https://www.sciencedirect.com/science/article/pii/S0753332218338654" TargetMode="External"/><Relationship Id="rId59" Type="http://schemas.openxmlformats.org/officeDocument/2006/relationships/hyperlink" Target="https://www.sciencedirect.com/science/article/pii/S0753332218338654" TargetMode="External"/><Relationship Id="rId103" Type="http://schemas.openxmlformats.org/officeDocument/2006/relationships/image" Target="media/image9.jpeg"/><Relationship Id="rId108" Type="http://schemas.openxmlformats.org/officeDocument/2006/relationships/hyperlink" Target="https://www.sciencedirect.com/topics/medicine-and-dentistry/adipocyte" TargetMode="External"/><Relationship Id="rId124" Type="http://schemas.openxmlformats.org/officeDocument/2006/relationships/hyperlink" Target="https://www.sciencedirect.com/topics/medicine-and-dentistry/glucose-transporter-4" TargetMode="External"/><Relationship Id="rId129" Type="http://schemas.openxmlformats.org/officeDocument/2006/relationships/hyperlink" Target="https://www.sciencedirect.com/topics/medicine-and-dentistry/fatty-acid-oxidation" TargetMode="External"/><Relationship Id="rId54" Type="http://schemas.openxmlformats.org/officeDocument/2006/relationships/hyperlink" Target="https://www.sciencedirect.com/topics/medicine-and-dentistry/penicillin-derivative" TargetMode="External"/><Relationship Id="rId70" Type="http://schemas.openxmlformats.org/officeDocument/2006/relationships/hyperlink" Target="https://www.sciencedirect.com/topics/medicine-and-dentistry/adipocyte" TargetMode="External"/><Relationship Id="rId75" Type="http://schemas.openxmlformats.org/officeDocument/2006/relationships/hyperlink" Target="https://www.sciencedirect.com/topics/medicine-and-dentistry/cell-viability" TargetMode="External"/><Relationship Id="rId91" Type="http://schemas.openxmlformats.org/officeDocument/2006/relationships/hyperlink" Target="https://www.sciencedirect.com/topics/medicine-and-dentistry/adipocyte" TargetMode="External"/><Relationship Id="rId96" Type="http://schemas.openxmlformats.org/officeDocument/2006/relationships/hyperlink" Target="https://www.sciencedirect.com/topics/medicine-and-dentistry/adipocyte" TargetMode="External"/><Relationship Id="rId140" Type="http://schemas.openxmlformats.org/officeDocument/2006/relationships/hyperlink" Target="https://www.sciencedirect.com/topics/medicine-and-dentistry/glucose-transporter-4" TargetMode="External"/><Relationship Id="rId14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ciencedirect.com/journal/biomedicine-and-pharmacotherapy/vol/109/suppl/C" TargetMode="External"/><Relationship Id="rId23" Type="http://schemas.openxmlformats.org/officeDocument/2006/relationships/hyperlink" Target="https://www.sciencedirect.com/topics/medicine-and-dentistry/hypolipemia" TargetMode="External"/><Relationship Id="rId28" Type="http://schemas.openxmlformats.org/officeDocument/2006/relationships/image" Target="media/image3.jpeg"/><Relationship Id="rId49" Type="http://schemas.openxmlformats.org/officeDocument/2006/relationships/hyperlink" Target="https://www.sciencedirect.com/topics/medicine-and-dentistry/triterpenoid" TargetMode="External"/><Relationship Id="rId114" Type="http://schemas.openxmlformats.org/officeDocument/2006/relationships/hyperlink" Target="https://www.sciencedirect.com/topics/medicine-and-dentistry/lipid-storage" TargetMode="External"/><Relationship Id="rId119" Type="http://schemas.openxmlformats.org/officeDocument/2006/relationships/hyperlink" Target="https://www.sciencedirect.com/topics/medicine-and-dentistry/triacylglycerol" TargetMode="External"/><Relationship Id="rId44" Type="http://schemas.openxmlformats.org/officeDocument/2006/relationships/hyperlink" Target="https://www.sciencedirect.com/topics/medicine-and-dentistry/glucose-transporter-4" TargetMode="External"/><Relationship Id="rId60" Type="http://schemas.openxmlformats.org/officeDocument/2006/relationships/hyperlink" Target="https://www.sciencedirect.com/topics/medicine-and-dentistry/lipid-storage" TargetMode="External"/><Relationship Id="rId65" Type="http://schemas.openxmlformats.org/officeDocument/2006/relationships/hyperlink" Target="https://www.sciencedirect.com/topics/medicine-and-dentistry/edetic-acid" TargetMode="External"/><Relationship Id="rId81" Type="http://schemas.openxmlformats.org/officeDocument/2006/relationships/hyperlink" Target="https://ars.els-cdn.com/content/image/1-s2.0-S0753332218338654-gr3_lrg.jpg" TargetMode="External"/><Relationship Id="rId86" Type="http://schemas.openxmlformats.org/officeDocument/2006/relationships/hyperlink" Target="https://www.sciencedirect.com/science/article/pii/S0753332218338654" TargetMode="External"/><Relationship Id="rId130" Type="http://schemas.openxmlformats.org/officeDocument/2006/relationships/hyperlink" Target="https://www.sciencedirect.com/topics/medicine-and-dentistry/lipid-metabolism" TargetMode="External"/><Relationship Id="rId135" Type="http://schemas.openxmlformats.org/officeDocument/2006/relationships/hyperlink" Target="https://www.sciencedirect.com/topics/medicine-and-dentistry/adipose-tissue" TargetMode="External"/><Relationship Id="rId13" Type="http://schemas.openxmlformats.org/officeDocument/2006/relationships/image" Target="media/image2.jpeg"/><Relationship Id="rId18" Type="http://schemas.openxmlformats.org/officeDocument/2006/relationships/hyperlink" Target="https://www.sciencedirect.com/topics/medicine-and-dentistry/multifactorial-disease" TargetMode="External"/><Relationship Id="rId39" Type="http://schemas.openxmlformats.org/officeDocument/2006/relationships/hyperlink" Target="https://www.sciencedirect.com/topics/medicine-and-dentistry/fetal-bovine-serum" TargetMode="External"/><Relationship Id="rId109" Type="http://schemas.openxmlformats.org/officeDocument/2006/relationships/hyperlink" Target="https://www.sciencedirect.com/topics/medicine-and-dentistry/hypolipemia" TargetMode="External"/><Relationship Id="rId34" Type="http://schemas.openxmlformats.org/officeDocument/2006/relationships/hyperlink" Target="https://www.sciencedirect.com/topics/medicine-and-dentistry/adipogenesis" TargetMode="External"/><Relationship Id="rId50" Type="http://schemas.openxmlformats.org/officeDocument/2006/relationships/hyperlink" Target="https://www.sciencedirect.com/science/article/pii/S0753332218338654" TargetMode="External"/><Relationship Id="rId55" Type="http://schemas.openxmlformats.org/officeDocument/2006/relationships/hyperlink" Target="https://www.sciencedirect.com/topics/medicine-and-dentistry/streptomycin" TargetMode="External"/><Relationship Id="rId76" Type="http://schemas.openxmlformats.org/officeDocument/2006/relationships/hyperlink" Target="https://www.sciencedirect.com/topics/medicine-and-dentistry/lipid-storage" TargetMode="External"/><Relationship Id="rId97" Type="http://schemas.openxmlformats.org/officeDocument/2006/relationships/image" Target="media/image8.jpeg"/><Relationship Id="rId104" Type="http://schemas.openxmlformats.org/officeDocument/2006/relationships/hyperlink" Target="https://ars.els-cdn.com/content/image/1-s2.0-S0753332218338654-gr7_lrg.jpg" TargetMode="External"/><Relationship Id="rId120" Type="http://schemas.openxmlformats.org/officeDocument/2006/relationships/hyperlink" Target="https://www.sciencedirect.com/topics/medicine-and-dentistry/cholesterol-oleate" TargetMode="External"/><Relationship Id="rId125" Type="http://schemas.openxmlformats.org/officeDocument/2006/relationships/hyperlink" Target="https://www.sciencedirect.com/topics/medicine-and-dentistry/glucose-utilization" TargetMode="External"/><Relationship Id="rId141" Type="http://schemas.openxmlformats.org/officeDocument/2006/relationships/hyperlink" Target="https://www.sciencedirect.com/topics/medicine-and-dentistry/lipid-metabolism" TargetMode="External"/><Relationship Id="rId146" Type="http://schemas.openxmlformats.org/officeDocument/2006/relationships/theme" Target="theme/theme1.xml"/><Relationship Id="rId7" Type="http://schemas.openxmlformats.org/officeDocument/2006/relationships/image" Target="media/image1.gif"/><Relationship Id="rId71" Type="http://schemas.openxmlformats.org/officeDocument/2006/relationships/hyperlink" Target="https://www.sciencedirect.com/topics/medicine-and-dentistry/cell-viability" TargetMode="External"/><Relationship Id="rId92" Type="http://schemas.openxmlformats.org/officeDocument/2006/relationships/image" Target="media/image7.jpeg"/><Relationship Id="rId2" Type="http://schemas.openxmlformats.org/officeDocument/2006/relationships/styles" Target="styles.xml"/><Relationship Id="rId29" Type="http://schemas.openxmlformats.org/officeDocument/2006/relationships/hyperlink" Target="https://ars.els-cdn.com/content/image/1-s2.0-S0753332218338654-gr1_lrg.jpg" TargetMode="External"/><Relationship Id="rId24" Type="http://schemas.openxmlformats.org/officeDocument/2006/relationships/hyperlink" Target="https://www.sciencedirect.com/topics/medicine-and-dentistry/lipid-absorption" TargetMode="External"/><Relationship Id="rId40" Type="http://schemas.openxmlformats.org/officeDocument/2006/relationships/hyperlink" Target="https://www.sciencedirect.com/topics/medicine-and-dentistry/dexamethasone" TargetMode="External"/><Relationship Id="rId45" Type="http://schemas.openxmlformats.org/officeDocument/2006/relationships/hyperlink" Target="https://www.sciencedirect.com/topics/medicine-and-dentistry/hydroxymethylglutaryl-coenzyme-a-reductase-kinase" TargetMode="External"/><Relationship Id="rId66" Type="http://schemas.openxmlformats.org/officeDocument/2006/relationships/hyperlink" Target="https://www.sciencedirect.com/topics/medicine-and-dentistry/western-blot" TargetMode="External"/><Relationship Id="rId87" Type="http://schemas.openxmlformats.org/officeDocument/2006/relationships/hyperlink" Target="https://www.sciencedirect.com/topics/medicine-and-dentistry/glucose-uptake" TargetMode="External"/><Relationship Id="rId110" Type="http://schemas.openxmlformats.org/officeDocument/2006/relationships/hyperlink" Target="https://www.sciencedirect.com/science/article/pii/S0753332218338654" TargetMode="External"/><Relationship Id="rId115" Type="http://schemas.openxmlformats.org/officeDocument/2006/relationships/hyperlink" Target="https://www.sciencedirect.com/topics/medicine-and-dentistry/cell-nucleus-receptor" TargetMode="External"/><Relationship Id="rId131" Type="http://schemas.openxmlformats.org/officeDocument/2006/relationships/hyperlink" Target="https://www.sciencedirect.com/topics/medicine-and-dentistry/sterol-regulatory-element-binding-protein" TargetMode="External"/><Relationship Id="rId136" Type="http://schemas.openxmlformats.org/officeDocument/2006/relationships/hyperlink" Target="https://www.sciencedirect.com/topics/medicine-and-dentistry/thiazolidine" TargetMode="External"/><Relationship Id="rId61" Type="http://schemas.openxmlformats.org/officeDocument/2006/relationships/hyperlink" Target="https://www.sciencedirect.com/topics/medicine-and-dentistry/formaldehyde" TargetMode="External"/><Relationship Id="rId82" Type="http://schemas.openxmlformats.org/officeDocument/2006/relationships/hyperlink" Target="https://ars.els-cdn.com/content/image/1-s2.0-S0753332218338654-gr3.jpg" TargetMode="External"/><Relationship Id="rId19" Type="http://schemas.openxmlformats.org/officeDocument/2006/relationships/hyperlink" Target="https://www.sciencedirect.com/topics/medicine-and-dentistry/triterpenoid" TargetMode="External"/><Relationship Id="rId14" Type="http://schemas.openxmlformats.org/officeDocument/2006/relationships/hyperlink" Target="https://ars.els-cdn.com/content/image/1-s2.0-S0753332218338654-ga1_lrg.jpg" TargetMode="External"/><Relationship Id="rId30" Type="http://schemas.openxmlformats.org/officeDocument/2006/relationships/hyperlink" Target="https://ars.els-cdn.com/content/image/1-s2.0-S0753332218338654-gr1.jpg" TargetMode="External"/><Relationship Id="rId35" Type="http://schemas.openxmlformats.org/officeDocument/2006/relationships/hyperlink" Target="https://www.sciencedirect.com/topics/medicine-and-dentistry/oleanolic-acid" TargetMode="External"/><Relationship Id="rId56" Type="http://schemas.openxmlformats.org/officeDocument/2006/relationships/hyperlink" Target="https://www.sciencedirect.com/topics/medicine-and-dentistry/dimethyl-sulfoxide" TargetMode="External"/><Relationship Id="rId77" Type="http://schemas.openxmlformats.org/officeDocument/2006/relationships/hyperlink" Target="https://www.sciencedirect.com/science/article/pii/S0753332218338654" TargetMode="External"/><Relationship Id="rId100" Type="http://schemas.openxmlformats.org/officeDocument/2006/relationships/hyperlink" Target="https://www.sciencedirect.com/topics/medicine-and-dentistry/protein-expression" TargetMode="External"/><Relationship Id="rId105" Type="http://schemas.openxmlformats.org/officeDocument/2006/relationships/hyperlink" Target="https://ars.els-cdn.com/content/image/1-s2.0-S0753332218338654-gr7.jpg" TargetMode="External"/><Relationship Id="rId126" Type="http://schemas.openxmlformats.org/officeDocument/2006/relationships/hyperlink" Target="https://www.sciencedirect.com/science/article/pii/S0753332218338654" TargetMode="External"/><Relationship Id="rId8" Type="http://schemas.openxmlformats.org/officeDocument/2006/relationships/hyperlink" Target="https://doi.org/10.1016/j.biopha.2018.11.027" TargetMode="External"/><Relationship Id="rId51" Type="http://schemas.openxmlformats.org/officeDocument/2006/relationships/hyperlink" Target="https://www.sciencedirect.com/science/article/pii/S0753332218338654" TargetMode="External"/><Relationship Id="rId72" Type="http://schemas.openxmlformats.org/officeDocument/2006/relationships/image" Target="media/image4.jpeg"/><Relationship Id="rId93" Type="http://schemas.openxmlformats.org/officeDocument/2006/relationships/hyperlink" Target="https://ars.els-cdn.com/content/image/1-s2.0-S0753332218338654-gr5_lrg.jpg" TargetMode="External"/><Relationship Id="rId98" Type="http://schemas.openxmlformats.org/officeDocument/2006/relationships/hyperlink" Target="https://ars.els-cdn.com/content/image/1-s2.0-S0753332218338654-gr6_lrg.jpg" TargetMode="External"/><Relationship Id="rId121" Type="http://schemas.openxmlformats.org/officeDocument/2006/relationships/hyperlink" Target="https://www.sciencedirect.com/topics/medicine-and-dentistry/oleanolic-acid" TargetMode="External"/><Relationship Id="rId142" Type="http://schemas.openxmlformats.org/officeDocument/2006/relationships/hyperlink" Target="https://www.sciencedirect.com/science/article/pii/S0753332218338654" TargetMode="External"/><Relationship Id="rId3" Type="http://schemas.openxmlformats.org/officeDocument/2006/relationships/settings" Target="settings.xml"/><Relationship Id="rId25" Type="http://schemas.openxmlformats.org/officeDocument/2006/relationships/hyperlink" Target="https://www.sciencedirect.com/topics/medicine-and-dentistry/caloric-intake" TargetMode="External"/><Relationship Id="rId46" Type="http://schemas.openxmlformats.org/officeDocument/2006/relationships/hyperlink" Target="https://www.sciencedirect.com/topics/medicine-and-dentistry/sterol-regulatory-element-binding-protein-1" TargetMode="External"/><Relationship Id="rId67" Type="http://schemas.openxmlformats.org/officeDocument/2006/relationships/hyperlink" Target="https://www.sciencedirect.com/topics/medicine-and-dentistry/reverse-transcription" TargetMode="External"/><Relationship Id="rId116" Type="http://schemas.openxmlformats.org/officeDocument/2006/relationships/hyperlink" Target="https://www.sciencedirect.com/topics/medicine-and-dentistry/glucose-homeostasis" TargetMode="External"/><Relationship Id="rId137" Type="http://schemas.openxmlformats.org/officeDocument/2006/relationships/hyperlink" Target="https://www.sciencedirect.com/topics/pharmacology-toxicology-and-pharmaceutical-science/non-insulin-dependent-diabetes-mellitus" TargetMode="External"/><Relationship Id="rId20" Type="http://schemas.openxmlformats.org/officeDocument/2006/relationships/hyperlink" Target="https://www.sciencedirect.com/topics/medicine-and-dentistry/pantoprazole" TargetMode="External"/><Relationship Id="rId41" Type="http://schemas.openxmlformats.org/officeDocument/2006/relationships/hyperlink" Target="https://www.sciencedirect.com/topics/medicine-and-dentistry/vanadate-sodium" TargetMode="External"/><Relationship Id="rId62" Type="http://schemas.openxmlformats.org/officeDocument/2006/relationships/hyperlink" Target="https://www.sciencedirect.com/topics/medicine-and-dentistry/2-propanol" TargetMode="External"/><Relationship Id="rId83" Type="http://schemas.openxmlformats.org/officeDocument/2006/relationships/hyperlink" Target="https://www.sciencedirect.com/topics/medicine-and-dentistry/sterol-regulatory-element-binding-protein-1" TargetMode="External"/><Relationship Id="rId88" Type="http://schemas.openxmlformats.org/officeDocument/2006/relationships/image" Target="media/image6.jpeg"/><Relationship Id="rId111" Type="http://schemas.openxmlformats.org/officeDocument/2006/relationships/hyperlink" Target="https://www.sciencedirect.com/science/article/pii/S0753332218338654" TargetMode="External"/><Relationship Id="rId132" Type="http://schemas.openxmlformats.org/officeDocument/2006/relationships/hyperlink" Target="https://www.sciencedirect.com/topics/medicine-and-dentistry/lipid-homeostasis" TargetMode="External"/><Relationship Id="rId15" Type="http://schemas.openxmlformats.org/officeDocument/2006/relationships/hyperlink" Target="https://ars.els-cdn.com/content/image/1-s2.0-S0753332218338654-ga1.jpg" TargetMode="External"/><Relationship Id="rId36" Type="http://schemas.openxmlformats.org/officeDocument/2006/relationships/hyperlink" Target="https://www.sciencedirect.com/topics/pharmacology-toxicology-and-pharmaceutical-science/non-insulin-dependent-diabetes-mellitus" TargetMode="External"/><Relationship Id="rId57" Type="http://schemas.openxmlformats.org/officeDocument/2006/relationships/hyperlink" Target="https://www.sciencedirect.com/topics/medicine-and-dentistry/mtt-assay" TargetMode="External"/><Relationship Id="rId106" Type="http://schemas.openxmlformats.org/officeDocument/2006/relationships/hyperlink" Target="https://www.sciencedirect.com/topics/medicine-and-dentistry/protein-expression" TargetMode="External"/><Relationship Id="rId127" Type="http://schemas.openxmlformats.org/officeDocument/2006/relationships/hyperlink" Target="https://www.sciencedirect.com/topics/medicine-and-dentistry/sterol-regulatory-element-binding-protein-1" TargetMode="External"/><Relationship Id="rId10" Type="http://schemas.openxmlformats.org/officeDocument/2006/relationships/hyperlink" Target="https://creativecommons.org/licenses/by-nc-nd/4.0/" TargetMode="External"/><Relationship Id="rId31" Type="http://schemas.openxmlformats.org/officeDocument/2006/relationships/hyperlink" Target="https://www.sciencedirect.com/topics/medicine-and-dentistry/adipocyte" TargetMode="External"/><Relationship Id="rId52" Type="http://schemas.openxmlformats.org/officeDocument/2006/relationships/hyperlink" Target="https://www.sciencedirect.com/topics/medicine-and-dentistry/triterpene" TargetMode="External"/><Relationship Id="rId73" Type="http://schemas.openxmlformats.org/officeDocument/2006/relationships/hyperlink" Target="https://ars.els-cdn.com/content/image/1-s2.0-S0753332218338654-gr2_lrg.jpg" TargetMode="External"/><Relationship Id="rId78" Type="http://schemas.openxmlformats.org/officeDocument/2006/relationships/hyperlink" Target="https://www.sciencedirect.com/science/article/pii/S0753332218338654" TargetMode="External"/><Relationship Id="rId94" Type="http://schemas.openxmlformats.org/officeDocument/2006/relationships/hyperlink" Target="https://ars.els-cdn.com/content/image/1-s2.0-S0753332218338654-gr5.jpg" TargetMode="External"/><Relationship Id="rId99" Type="http://schemas.openxmlformats.org/officeDocument/2006/relationships/hyperlink" Target="https://ars.els-cdn.com/content/image/1-s2.0-S0753332218338654-gr6.jpg" TargetMode="External"/><Relationship Id="rId101" Type="http://schemas.openxmlformats.org/officeDocument/2006/relationships/hyperlink" Target="https://www.sciencedirect.com/topics/medicine-and-dentistry/sterol-regulatory-element-binding-protein-1" TargetMode="External"/><Relationship Id="rId122" Type="http://schemas.openxmlformats.org/officeDocument/2006/relationships/hyperlink" Target="https://www.sciencedirect.com/science/article/pii/S0753332218338654" TargetMode="External"/><Relationship Id="rId143" Type="http://schemas.openxmlformats.org/officeDocument/2006/relationships/hyperlink" Target="https://www.sciencedirect.com/science/article/pii/S0753332218338654" TargetMode="External"/><Relationship Id="rId4" Type="http://schemas.openxmlformats.org/officeDocument/2006/relationships/webSettings" Target="webSettings.xml"/><Relationship Id="rId9" Type="http://schemas.openxmlformats.org/officeDocument/2006/relationships/hyperlink" Target="https://s100.copyright.com/AppDispatchServlet?publisherName=ELS&amp;contentID=S0753332218338654&amp;orderBeanReset=true" TargetMode="External"/><Relationship Id="rId26" Type="http://schemas.openxmlformats.org/officeDocument/2006/relationships/hyperlink" Target="https://www.sciencedirect.com/topics/medicine-and-dentistry/lipolysis" TargetMode="External"/><Relationship Id="rId47" Type="http://schemas.openxmlformats.org/officeDocument/2006/relationships/hyperlink" Target="https://www.sciencedirect.com/topics/medicine-and-dentistry/signal-transduction" TargetMode="External"/><Relationship Id="rId68" Type="http://schemas.openxmlformats.org/officeDocument/2006/relationships/hyperlink" Target="https://www.sciencedirect.com/topics/medicine-and-dentistry/deoxycholate-sodium" TargetMode="External"/><Relationship Id="rId89" Type="http://schemas.openxmlformats.org/officeDocument/2006/relationships/hyperlink" Target="https://ars.els-cdn.com/content/image/1-s2.0-S0753332218338654-gr4_lrg.jpg" TargetMode="External"/><Relationship Id="rId112" Type="http://schemas.openxmlformats.org/officeDocument/2006/relationships/hyperlink" Target="https://www.sciencedirect.com/topics/medicine-and-dentistry/adipogenesis" TargetMode="External"/><Relationship Id="rId133" Type="http://schemas.openxmlformats.org/officeDocument/2006/relationships/hyperlink" Target="https://www.sciencedirect.com/topics/medicine-and-dentistry/phospholipid" TargetMode="External"/><Relationship Id="rId16" Type="http://schemas.openxmlformats.org/officeDocument/2006/relationships/hyperlink" Target="https://www.sciencedirect.com/science/article/pii/S0753332218346419" TargetMode="External"/><Relationship Id="rId37" Type="http://schemas.openxmlformats.org/officeDocument/2006/relationships/hyperlink" Target="https://www.sciencedirect.com/topics/medicine-and-dentistry/hyperglycemia" TargetMode="External"/><Relationship Id="rId58" Type="http://schemas.openxmlformats.org/officeDocument/2006/relationships/hyperlink" Target="https://www.sciencedirect.com/topics/medicine-and-dentistry/cell-viability" TargetMode="External"/><Relationship Id="rId79" Type="http://schemas.openxmlformats.org/officeDocument/2006/relationships/hyperlink" Target="https://www.sciencedirect.com/science/article/pii/S0753332218338654" TargetMode="External"/><Relationship Id="rId102" Type="http://schemas.openxmlformats.org/officeDocument/2006/relationships/hyperlink" Target="https://www.sciencedirect.com/topics/medicine-and-dentistry/adipocyte" TargetMode="External"/><Relationship Id="rId123" Type="http://schemas.openxmlformats.org/officeDocument/2006/relationships/hyperlink" Target="https://www.sciencedirect.com/science/article/pii/S0753332218338654" TargetMode="External"/><Relationship Id="rId144" Type="http://schemas.openxmlformats.org/officeDocument/2006/relationships/hyperlink" Target="https://www.sciencedirect.com/science/article/pii/S075333221833865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8034</Words>
  <Characters>45797</Characters>
  <Application>Microsoft Office Word</Application>
  <DocSecurity>0</DocSecurity>
  <Lines>381</Lines>
  <Paragraphs>107</Paragraphs>
  <ScaleCrop>false</ScaleCrop>
  <Company/>
  <LinksUpToDate>false</LinksUpToDate>
  <CharactersWithSpaces>53724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2022-05-10T06:15:00Z</dcterms:created>
  <dcterms:modified xsi:type="dcterms:W3CDTF">2022-05-10T06:16:00Z</dcterms:modified>
</cp:coreProperties>
</file>