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287F" w:rsidRPr="00A1287F" w:rsidRDefault="00A1287F" w:rsidP="00A1287F">
      <w:pPr>
        <w:rPr>
          <w:rFonts w:ascii="Times New Roman" w:eastAsia="Times New Roman" w:hAnsi="Times New Roman" w:cs="Times New Roman"/>
          <w:lang w:eastAsia="it-IT"/>
        </w:rPr>
      </w:pPr>
      <w:r w:rsidRPr="00A1287F">
        <w:rPr>
          <w:rFonts w:ascii="Times New Roman" w:eastAsia="Times New Roman" w:hAnsi="Times New Roman" w:cs="Times New Roman"/>
          <w:lang w:eastAsia="it-IT"/>
        </w:rPr>
        <w:fldChar w:fldCharType="begin"/>
      </w:r>
      <w:r w:rsidRPr="00A1287F">
        <w:rPr>
          <w:rFonts w:ascii="Times New Roman" w:eastAsia="Times New Roman" w:hAnsi="Times New Roman" w:cs="Times New Roman"/>
          <w:lang w:eastAsia="it-IT"/>
        </w:rPr>
        <w:instrText xml:space="preserve"> INCLUDEPICTURE "/var/folders/27/jc1ghdds7kq483870xlls31m0000gn/T/com.microsoft.Word/WebArchiveCopyPasteTempFiles/logo_doctor33.png" \* MERGEFORMATINET </w:instrText>
      </w:r>
      <w:r w:rsidRPr="00A1287F">
        <w:rPr>
          <w:rFonts w:ascii="Times New Roman" w:eastAsia="Times New Roman" w:hAnsi="Times New Roman" w:cs="Times New Roman"/>
          <w:lang w:eastAsia="it-IT"/>
        </w:rPr>
        <w:fldChar w:fldCharType="separate"/>
      </w:r>
      <w:r w:rsidRPr="00A1287F">
        <w:rPr>
          <w:rFonts w:ascii="Times New Roman" w:eastAsia="Times New Roman" w:hAnsi="Times New Roman" w:cs="Times New Roman"/>
          <w:noProof/>
          <w:lang w:eastAsia="it-IT"/>
        </w:rPr>
        <w:drawing>
          <wp:inline distT="0" distB="0" distL="0" distR="0">
            <wp:extent cx="2456838" cy="771756"/>
            <wp:effectExtent l="0" t="0" r="0" b="3175"/>
            <wp:docPr id="5" name="Immagine 5" descr="Logo: Doctor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Doctor3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67698" cy="869405"/>
                    </a:xfrm>
                    <a:prstGeom prst="rect">
                      <a:avLst/>
                    </a:prstGeom>
                    <a:noFill/>
                    <a:ln>
                      <a:noFill/>
                    </a:ln>
                  </pic:spPr>
                </pic:pic>
              </a:graphicData>
            </a:graphic>
          </wp:inline>
        </w:drawing>
      </w:r>
      <w:r w:rsidRPr="00A1287F">
        <w:rPr>
          <w:rFonts w:ascii="Times New Roman" w:eastAsia="Times New Roman" w:hAnsi="Times New Roman" w:cs="Times New Roman"/>
          <w:lang w:eastAsia="it-IT"/>
        </w:rPr>
        <w:fldChar w:fldCharType="end"/>
      </w:r>
    </w:p>
    <w:p w:rsidR="00A1287F" w:rsidRPr="00A1287F" w:rsidRDefault="00A1287F" w:rsidP="00A1287F">
      <w:pPr>
        <w:spacing w:after="105" w:line="420" w:lineRule="atLeast"/>
        <w:outlineLvl w:val="0"/>
        <w:rPr>
          <w:rFonts w:ascii="Helvetica" w:eastAsia="Times New Roman" w:hAnsi="Helvetica" w:cs="Times New Roman"/>
          <w:caps/>
          <w:color w:val="FFFFFF"/>
          <w:lang w:eastAsia="it-IT"/>
        </w:rPr>
      </w:pPr>
      <w:r w:rsidRPr="00A1287F">
        <w:rPr>
          <w:rFonts w:ascii="Times New Roman" w:eastAsia="Times New Roman" w:hAnsi="Times New Roman" w:cs="Times New Roman"/>
          <w:color w:val="444444"/>
          <w:kern w:val="36"/>
          <w:highlight w:val="yellow"/>
          <w:lang w:eastAsia="it-IT"/>
        </w:rPr>
        <w:t>Covid19, gli esperti: L-Arginina orale in terapia standard migliora pazienti ricoverati</w:t>
      </w:r>
      <w:r w:rsidRPr="00A1287F">
        <w:rPr>
          <w:rFonts w:ascii="Helvetica" w:eastAsia="Times New Roman" w:hAnsi="Helvetica" w:cs="Times New Roman"/>
          <w:caps/>
          <w:color w:val="FFFFFF"/>
          <w:highlight w:val="yellow"/>
          <w:lang w:eastAsia="it-IT"/>
        </w:rPr>
        <w:t>ELATI</w:t>
      </w:r>
    </w:p>
    <w:p w:rsidR="00A1287F" w:rsidRPr="00A1287F" w:rsidRDefault="00A1287F" w:rsidP="00A1287F">
      <w:pPr>
        <w:rPr>
          <w:rFonts w:ascii="Times New Roman" w:eastAsia="Times New Roman" w:hAnsi="Times New Roman" w:cs="Times New Roman"/>
          <w:sz w:val="22"/>
          <w:szCs w:val="22"/>
          <w:lang w:eastAsia="it-IT"/>
        </w:rPr>
      </w:pPr>
      <w:r w:rsidRPr="00A1287F">
        <w:rPr>
          <w:rFonts w:ascii="Times New Roman" w:eastAsia="Times New Roman" w:hAnsi="Times New Roman" w:cs="Times New Roman"/>
          <w:sz w:val="22"/>
          <w:szCs w:val="22"/>
          <w:highlight w:val="yellow"/>
          <w:lang w:eastAsia="it-IT"/>
        </w:rPr>
        <w:t>Uno studio congiunto tra l'università Federico II di Napoli e l'Albert Einstein University di New York ha dimostrato che l'aggiunta di </w:t>
      </w:r>
      <w:r w:rsidRPr="00A1287F">
        <w:rPr>
          <w:rFonts w:ascii="Times New Roman" w:eastAsia="Times New Roman" w:hAnsi="Times New Roman" w:cs="Times New Roman"/>
          <w:b/>
          <w:bCs/>
          <w:sz w:val="22"/>
          <w:szCs w:val="22"/>
          <w:highlight w:val="yellow"/>
          <w:lang w:eastAsia="it-IT"/>
        </w:rPr>
        <w:t>L-arginina</w:t>
      </w:r>
      <w:r w:rsidRPr="00A1287F">
        <w:rPr>
          <w:rFonts w:ascii="Times New Roman" w:eastAsia="Times New Roman" w:hAnsi="Times New Roman" w:cs="Times New Roman"/>
          <w:sz w:val="22"/>
          <w:szCs w:val="22"/>
          <w:highlight w:val="yellow"/>
          <w:lang w:eastAsia="it-IT"/>
        </w:rPr>
        <w:t> per via orale ad alto dosaggio alla terapia standard in pazienti ricoverati in unità sub-intensiva per COVID-19, consente una riduzione più precoce dell'assistenza respiratoria, oltre a una marcata riduzione dei giorni di ospedalizzazione rispetto ai pazienti trattati con la sola terapia standard e riduzione più precoce dell'assistenza respiratoria</w:t>
      </w:r>
      <w:r w:rsidRPr="00A1287F">
        <w:rPr>
          <w:rFonts w:ascii="Times New Roman" w:eastAsia="Times New Roman" w:hAnsi="Times New Roman" w:cs="Times New Roman"/>
          <w:sz w:val="22"/>
          <w:szCs w:val="22"/>
          <w:lang w:eastAsia="it-IT"/>
        </w:rPr>
        <w:t>. Lo studio è stato presentato nel corso di un webinar, organizzato dalle due università e dall'Ospedale Cotugno di Napoli in collaborazione con Damor Farmaceutici a cui hanno partecipato gli autori della ricerca. </w:t>
      </w:r>
      <w:r w:rsidRPr="00A1287F">
        <w:rPr>
          <w:rFonts w:ascii="Times New Roman" w:eastAsia="Times New Roman" w:hAnsi="Times New Roman" w:cs="Times New Roman"/>
          <w:sz w:val="22"/>
          <w:szCs w:val="22"/>
          <w:lang w:eastAsia="it-IT"/>
        </w:rPr>
        <w:br/>
        <w:t>Si tratta di uno studio randomizzato in doppio cieco, controllato verso placebo, coordinato da </w:t>
      </w:r>
      <w:r w:rsidRPr="00A1287F">
        <w:rPr>
          <w:rFonts w:ascii="Times New Roman" w:eastAsia="Times New Roman" w:hAnsi="Times New Roman" w:cs="Times New Roman"/>
          <w:b/>
          <w:bCs/>
          <w:sz w:val="22"/>
          <w:szCs w:val="22"/>
          <w:lang w:eastAsia="it-IT"/>
        </w:rPr>
        <w:t>Bruno Trimarco</w:t>
      </w:r>
      <w:r w:rsidRPr="00A1287F">
        <w:rPr>
          <w:rFonts w:ascii="Times New Roman" w:eastAsia="Times New Roman" w:hAnsi="Times New Roman" w:cs="Times New Roman"/>
          <w:sz w:val="22"/>
          <w:szCs w:val="22"/>
          <w:lang w:eastAsia="it-IT"/>
        </w:rPr>
        <w:t>, professore emerito di Cardiologia all'Università Federico II di Napoli, che ha visto la collaborazione dell'Ospedale Cotugno di Napoli con l'Albert Einstein University di New York City. Nella sua analisi ad interim ha determinato l'arruolamento di 100 pazienti, ed è stato pubblicato sulla testata di libero accesso di The Lancet (EclinicalMedicine), ed è stato registrato sulla piattaforma internazionale ClinicaTrials.gov., con l'obiettivo di aiutare gli operatori sanitari in prima linea. «Esistono prove concrete che la disfunzione endoteliale sia uno dei principali meccanismi alla base dello sviluppo della patologia grave da COVID-19» ha spiegato </w:t>
      </w:r>
      <w:r w:rsidRPr="00A1287F">
        <w:rPr>
          <w:rFonts w:ascii="Times New Roman" w:eastAsia="Times New Roman" w:hAnsi="Times New Roman" w:cs="Times New Roman"/>
          <w:b/>
          <w:bCs/>
          <w:sz w:val="22"/>
          <w:szCs w:val="22"/>
          <w:lang w:eastAsia="it-IT"/>
        </w:rPr>
        <w:t>Gaetano Santulli</w:t>
      </w:r>
      <w:r w:rsidRPr="00A1287F">
        <w:rPr>
          <w:rFonts w:ascii="Times New Roman" w:eastAsia="Times New Roman" w:hAnsi="Times New Roman" w:cs="Times New Roman"/>
          <w:sz w:val="22"/>
          <w:szCs w:val="22"/>
          <w:lang w:eastAsia="it-IT"/>
        </w:rPr>
        <w:t>, professore di Cardiologia e ricercatore presso l'Albert Einsten University di New York «per esempio, in un recente lavoro da noi condotto, pubblicato su </w:t>
      </w:r>
      <w:hyperlink r:id="rId5" w:history="1">
        <w:r w:rsidRPr="00A1287F">
          <w:rPr>
            <w:rFonts w:ascii="Times New Roman" w:eastAsia="Times New Roman" w:hAnsi="Times New Roman" w:cs="Times New Roman"/>
            <w:color w:val="444444"/>
            <w:sz w:val="22"/>
            <w:szCs w:val="22"/>
            <w:u w:val="single"/>
            <w:lang w:eastAsia="it-IT"/>
          </w:rPr>
          <w:t>Critical Care </w:t>
        </w:r>
      </w:hyperlink>
      <w:r w:rsidRPr="00A1287F">
        <w:rPr>
          <w:rFonts w:ascii="Times New Roman" w:eastAsia="Times New Roman" w:hAnsi="Times New Roman" w:cs="Times New Roman"/>
          <w:sz w:val="22"/>
          <w:szCs w:val="22"/>
          <w:lang w:eastAsia="it-IT"/>
        </w:rPr>
        <w:t xml:space="preserve">ha dimostrato come la valutazione della funzione endoteliale al momento del ricovero possa predire il verificarsi di eventi cerebrovascolari in pazienti ospedalizzati per COVID-19» e aggiunge «abbiamo dimostrato, non solo noi, ma anche altri gruppi, </w:t>
      </w:r>
      <w:r w:rsidRPr="00A1287F">
        <w:rPr>
          <w:rFonts w:ascii="Times New Roman" w:eastAsia="Times New Roman" w:hAnsi="Times New Roman" w:cs="Times New Roman"/>
          <w:sz w:val="22"/>
          <w:szCs w:val="22"/>
          <w:highlight w:val="yellow"/>
          <w:lang w:eastAsia="it-IT"/>
        </w:rPr>
        <w:t>come di fatto il Covid-19 sia una malattia endoteliale</w:t>
      </w:r>
      <w:r w:rsidRPr="00A1287F">
        <w:rPr>
          <w:rFonts w:ascii="Times New Roman" w:eastAsia="Times New Roman" w:hAnsi="Times New Roman" w:cs="Times New Roman"/>
          <w:sz w:val="22"/>
          <w:szCs w:val="22"/>
          <w:lang w:eastAsia="it-IT"/>
        </w:rPr>
        <w:t>. Tuttavia, nessuno studio clinico aveva fino ad oggi dimostrato che un intervento mirato a migliorare la funzione endoteliale potesse essere effettivamente utile a migliorare il decorso dei pazienti affetti da questa malattia». L'arginina è un precursore essenziale «per la sintesi di ossido nitrico, attraverso l'enzima eNOS» sottolinea Santulli, il quale svolge funzioni essenziali nell'endotelio, prima tra tutte la vasodilatazione, quindi una modulazione del tono vascolare».</w:t>
      </w:r>
      <w:r w:rsidRPr="00A1287F">
        <w:rPr>
          <w:rFonts w:ascii="Times New Roman" w:eastAsia="Times New Roman" w:hAnsi="Times New Roman" w:cs="Times New Roman"/>
          <w:sz w:val="22"/>
          <w:szCs w:val="22"/>
          <w:lang w:eastAsia="it-IT"/>
        </w:rPr>
        <w:br/>
      </w:r>
      <w:r w:rsidRPr="00A1287F">
        <w:rPr>
          <w:rFonts w:ascii="Times New Roman" w:eastAsia="Times New Roman" w:hAnsi="Times New Roman" w:cs="Times New Roman"/>
          <w:sz w:val="22"/>
          <w:szCs w:val="22"/>
          <w:highlight w:val="yellow"/>
          <w:lang w:eastAsia="it-IT"/>
        </w:rPr>
        <w:t xml:space="preserve">I risultati dello studio dimostrano che l'aggiunta di L-arginina per via orale ad alto dosaggio (due dosi da 1,66g al giorno) alla terapia standard in pazienti ricoverati in unità sub-intensiva per COVID-19 consente una riduzione più precoce dell'assistenza respiratoria: al decimo giorno di trattamento, nel gruppo trattato con L-arginina si riscontra un miglioramento in un numero di pazienti superiore del 60% rispetto al gruppo di controllo. </w:t>
      </w:r>
      <w:r w:rsidRPr="00907336">
        <w:rPr>
          <w:rFonts w:ascii="Times New Roman" w:eastAsia="Times New Roman" w:hAnsi="Times New Roman" w:cs="Times New Roman"/>
          <w:sz w:val="22"/>
          <w:szCs w:val="22"/>
          <w:highlight w:val="yellow"/>
          <w:lang w:eastAsia="it-IT"/>
        </w:rPr>
        <w:t>Inoltre, consente una marcata riduzione dei giorni di ospedalizzazione rispetto ai pazienti trattati con la sola terapia standard (p&gt;0.0001)</w:t>
      </w:r>
      <w:r w:rsidRPr="00A1287F">
        <w:rPr>
          <w:rFonts w:ascii="Times New Roman" w:eastAsia="Times New Roman" w:hAnsi="Times New Roman" w:cs="Times New Roman"/>
          <w:sz w:val="22"/>
          <w:szCs w:val="22"/>
          <w:lang w:eastAsia="it-IT"/>
        </w:rPr>
        <w:t xml:space="preserve"> è stato il primo ospedale italiano a valutare positivamente l'impiego di L-arginina nei pazienti ricoverati per patologia da COVID-19, ma altre strutture ospedaliere italiane che nell'ultimo anno sono ricorse alla supplementazione di L-arginina nella terapia dei pazienti Covid-19, ottenendo riscontri positivi. </w:t>
      </w:r>
      <w:r w:rsidRPr="00A1287F">
        <w:rPr>
          <w:rFonts w:ascii="Times New Roman" w:eastAsia="Times New Roman" w:hAnsi="Times New Roman" w:cs="Times New Roman"/>
          <w:sz w:val="22"/>
          <w:szCs w:val="22"/>
          <w:lang w:eastAsia="it-IT"/>
        </w:rPr>
        <w:br/>
      </w:r>
      <w:r w:rsidRPr="00A1287F">
        <w:rPr>
          <w:rFonts w:ascii="Times New Roman" w:eastAsia="Times New Roman" w:hAnsi="Times New Roman" w:cs="Times New Roman"/>
          <w:b/>
          <w:bCs/>
          <w:sz w:val="22"/>
          <w:szCs w:val="22"/>
          <w:lang w:eastAsia="it-IT"/>
        </w:rPr>
        <w:t>Chiara Romeo </w:t>
      </w:r>
      <w:r w:rsidRPr="00A1287F">
        <w:rPr>
          <w:rFonts w:ascii="Times New Roman" w:eastAsia="Times New Roman" w:hAnsi="Times New Roman" w:cs="Times New Roman"/>
          <w:sz w:val="22"/>
          <w:szCs w:val="22"/>
          <w:lang w:eastAsia="it-IT"/>
        </w:rPr>
        <w:br/>
        <w:t>EClinicalMedicine (2021), https://doi.org/10.1016/j. eclinm.2021.101125</w:t>
      </w:r>
      <w:r w:rsidRPr="00A1287F">
        <w:rPr>
          <w:rFonts w:ascii="Times New Roman" w:eastAsia="Times New Roman" w:hAnsi="Times New Roman" w:cs="Times New Roman"/>
          <w:sz w:val="22"/>
          <w:szCs w:val="22"/>
          <w:lang w:eastAsia="it-IT"/>
        </w:rPr>
        <w:br/>
      </w:r>
      <w:hyperlink r:id="rId6" w:history="1">
        <w:r w:rsidRPr="00A1287F">
          <w:rPr>
            <w:rFonts w:ascii="Times New Roman" w:eastAsia="Times New Roman" w:hAnsi="Times New Roman" w:cs="Times New Roman"/>
            <w:color w:val="444444"/>
            <w:sz w:val="22"/>
            <w:szCs w:val="22"/>
            <w:u w:val="single"/>
            <w:lang w:eastAsia="it-IT"/>
          </w:rPr>
          <w:t>https://www.thelancet.com/journals/eclinm/article/PIIS2589-5370(21)00405-3/fulltext</w:t>
        </w:r>
      </w:hyperlink>
      <w:r w:rsidRPr="00A1287F">
        <w:rPr>
          <w:rFonts w:ascii="Times New Roman" w:eastAsia="Times New Roman" w:hAnsi="Times New Roman" w:cs="Times New Roman"/>
          <w:sz w:val="22"/>
          <w:szCs w:val="22"/>
          <w:lang w:eastAsia="it-IT"/>
        </w:rPr>
        <w:t>  </w:t>
      </w:r>
      <w:bookmarkStart w:id="0" w:name="_GoBack"/>
      <w:bookmarkEnd w:id="0"/>
    </w:p>
    <w:sectPr w:rsidR="00A1287F" w:rsidRPr="00A1287F" w:rsidSect="00286C6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7F"/>
    <w:rsid w:val="00286C66"/>
    <w:rsid w:val="003C5339"/>
    <w:rsid w:val="00656EB9"/>
    <w:rsid w:val="00824AD2"/>
    <w:rsid w:val="00907336"/>
    <w:rsid w:val="00A0055C"/>
    <w:rsid w:val="00A1287F"/>
    <w:rsid w:val="00C845C3"/>
    <w:rsid w:val="00CB2D46"/>
    <w:rsid w:val="00ED68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BBFAF12-680D-8C43-9506-8700E3B2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A1287F"/>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link w:val="Titolo3Carattere"/>
    <w:uiPriority w:val="9"/>
    <w:qFormat/>
    <w:rsid w:val="00A1287F"/>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1287F"/>
    <w:rPr>
      <w:rFonts w:ascii="Times New Roman" w:eastAsia="Times New Roman" w:hAnsi="Times New Roman" w:cs="Times New Roman"/>
      <w:b/>
      <w:bCs/>
      <w:kern w:val="36"/>
      <w:sz w:val="48"/>
      <w:szCs w:val="48"/>
      <w:lang w:eastAsia="it-IT"/>
    </w:rPr>
  </w:style>
  <w:style w:type="character" w:customStyle="1" w:styleId="Titolo3Carattere">
    <w:name w:val="Titolo 3 Carattere"/>
    <w:basedOn w:val="Carpredefinitoparagrafo"/>
    <w:link w:val="Titolo3"/>
    <w:uiPriority w:val="9"/>
    <w:rsid w:val="00A1287F"/>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A1287F"/>
  </w:style>
  <w:style w:type="character" w:styleId="Collegamentoipertestuale">
    <w:name w:val="Hyperlink"/>
    <w:basedOn w:val="Carpredefinitoparagrafo"/>
    <w:uiPriority w:val="99"/>
    <w:semiHidden/>
    <w:unhideWhenUsed/>
    <w:rsid w:val="00A128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498342">
      <w:bodyDiv w:val="1"/>
      <w:marLeft w:val="0"/>
      <w:marRight w:val="0"/>
      <w:marTop w:val="0"/>
      <w:marBottom w:val="0"/>
      <w:divBdr>
        <w:top w:val="none" w:sz="0" w:space="0" w:color="auto"/>
        <w:left w:val="none" w:sz="0" w:space="0" w:color="auto"/>
        <w:bottom w:val="none" w:sz="0" w:space="0" w:color="auto"/>
        <w:right w:val="none" w:sz="0" w:space="0" w:color="auto"/>
      </w:divBdr>
    </w:div>
    <w:div w:id="1237979231">
      <w:bodyDiv w:val="1"/>
      <w:marLeft w:val="0"/>
      <w:marRight w:val="0"/>
      <w:marTop w:val="0"/>
      <w:marBottom w:val="0"/>
      <w:divBdr>
        <w:top w:val="none" w:sz="0" w:space="0" w:color="auto"/>
        <w:left w:val="none" w:sz="0" w:space="0" w:color="auto"/>
        <w:bottom w:val="none" w:sz="0" w:space="0" w:color="auto"/>
        <w:right w:val="none" w:sz="0" w:space="0" w:color="auto"/>
      </w:divBdr>
      <w:divsChild>
        <w:div w:id="175732987">
          <w:marLeft w:val="0"/>
          <w:marRight w:val="0"/>
          <w:marTop w:val="0"/>
          <w:marBottom w:val="375"/>
          <w:divBdr>
            <w:top w:val="none" w:sz="0" w:space="0" w:color="auto"/>
            <w:left w:val="none" w:sz="0" w:space="0" w:color="auto"/>
            <w:bottom w:val="none" w:sz="0" w:space="0" w:color="auto"/>
            <w:right w:val="none" w:sz="0" w:space="0" w:color="auto"/>
          </w:divBdr>
          <w:divsChild>
            <w:div w:id="1424691128">
              <w:marLeft w:val="0"/>
              <w:marRight w:val="0"/>
              <w:marTop w:val="180"/>
              <w:marBottom w:val="180"/>
              <w:divBdr>
                <w:top w:val="none" w:sz="0" w:space="0" w:color="auto"/>
                <w:left w:val="none" w:sz="0" w:space="0" w:color="auto"/>
                <w:bottom w:val="none" w:sz="0" w:space="0" w:color="auto"/>
                <w:right w:val="none" w:sz="0" w:space="0" w:color="auto"/>
              </w:divBdr>
            </w:div>
            <w:div w:id="1652633650">
              <w:marLeft w:val="0"/>
              <w:marRight w:val="0"/>
              <w:marTop w:val="0"/>
              <w:marBottom w:val="0"/>
              <w:divBdr>
                <w:top w:val="none" w:sz="0" w:space="0" w:color="auto"/>
                <w:left w:val="none" w:sz="0" w:space="0" w:color="auto"/>
                <w:bottom w:val="none" w:sz="0" w:space="0" w:color="auto"/>
                <w:right w:val="none" w:sz="0" w:space="0" w:color="auto"/>
              </w:divBdr>
              <w:divsChild>
                <w:div w:id="395280320">
                  <w:marLeft w:val="0"/>
                  <w:marRight w:val="300"/>
                  <w:marTop w:val="90"/>
                  <w:marBottom w:val="0"/>
                  <w:divBdr>
                    <w:top w:val="none" w:sz="0" w:space="0" w:color="auto"/>
                    <w:left w:val="none" w:sz="0" w:space="0" w:color="auto"/>
                    <w:bottom w:val="none" w:sz="0" w:space="0" w:color="auto"/>
                    <w:right w:val="none" w:sz="0" w:space="0" w:color="auto"/>
                  </w:divBdr>
                </w:div>
                <w:div w:id="100034823">
                  <w:marLeft w:val="0"/>
                  <w:marRight w:val="300"/>
                  <w:marTop w:val="90"/>
                  <w:marBottom w:val="0"/>
                  <w:divBdr>
                    <w:top w:val="none" w:sz="0" w:space="0" w:color="auto"/>
                    <w:left w:val="none" w:sz="0" w:space="0" w:color="auto"/>
                    <w:bottom w:val="none" w:sz="0" w:space="0" w:color="auto"/>
                    <w:right w:val="none" w:sz="0" w:space="0" w:color="auto"/>
                  </w:divBdr>
                  <w:divsChild>
                    <w:div w:id="1997494899">
                      <w:marLeft w:val="0"/>
                      <w:marRight w:val="0"/>
                      <w:marTop w:val="0"/>
                      <w:marBottom w:val="0"/>
                      <w:divBdr>
                        <w:top w:val="none" w:sz="0" w:space="0" w:color="auto"/>
                        <w:left w:val="none" w:sz="0" w:space="0" w:color="auto"/>
                        <w:bottom w:val="none" w:sz="0" w:space="0" w:color="auto"/>
                        <w:right w:val="none" w:sz="0" w:space="0" w:color="auto"/>
                      </w:divBdr>
                      <w:divsChild>
                        <w:div w:id="1766874665">
                          <w:marLeft w:val="0"/>
                          <w:marRight w:val="0"/>
                          <w:marTop w:val="0"/>
                          <w:marBottom w:val="0"/>
                          <w:divBdr>
                            <w:top w:val="none" w:sz="0" w:space="0" w:color="auto"/>
                            <w:left w:val="none" w:sz="0" w:space="0" w:color="auto"/>
                            <w:bottom w:val="none" w:sz="0" w:space="0" w:color="auto"/>
                            <w:right w:val="none" w:sz="0" w:space="0" w:color="auto"/>
                          </w:divBdr>
                          <w:divsChild>
                            <w:div w:id="220219847">
                              <w:marLeft w:val="0"/>
                              <w:marRight w:val="0"/>
                              <w:marTop w:val="150"/>
                              <w:marBottom w:val="150"/>
                              <w:divBdr>
                                <w:top w:val="none" w:sz="0" w:space="0" w:color="auto"/>
                                <w:left w:val="none" w:sz="0" w:space="0" w:color="auto"/>
                                <w:bottom w:val="none" w:sz="0" w:space="0" w:color="auto"/>
                                <w:right w:val="none" w:sz="0" w:space="0" w:color="auto"/>
                              </w:divBdr>
                            </w:div>
                            <w:div w:id="20908825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7971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lancet.com/journals/eclinm/article/PIIS2589-5370(21)00405-3/fulltext" TargetMode="External"/><Relationship Id="rId5" Type="http://schemas.openxmlformats.org/officeDocument/2006/relationships/hyperlink" Target="https://eur03.safelinks.protection.outlook.com/?url=https%3A%2F%2Fccforum.biomedcentral.com%2Farticles%2F10.1186%2Fs13054-021-03731-1&amp;data=04%7C01%7Cf.notaro%40lswr.it%7Ccec77c9e77744cb25f9008d98a64889d%7C64f832ac53e44b659580861b10c03c46%7C0%7C0%7C637692986650676785%7CUnknown%7CTWFpbGZsb3d8eyJWIjoiMC4wLjAwMDAiLCJQIjoiV2luMzIiLCJBTiI6Ik1haWwiLCJXVCI6Mn0%3D%7C1000&amp;sdata=%2BbDaveTIYzJBFQ9QKda%2BtA%2FNm3MPXjOKbh%2FjTPkIt54%3D&amp;reserved=0%20"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2021-12-17T08:05:00Z</cp:lastPrinted>
  <dcterms:created xsi:type="dcterms:W3CDTF">2021-10-12T06:27:00Z</dcterms:created>
  <dcterms:modified xsi:type="dcterms:W3CDTF">2022-07-04T15:42:00Z</dcterms:modified>
</cp:coreProperties>
</file>